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75927" w14:textId="3AF3F066" w:rsidR="00CF7C1B" w:rsidRDefault="00CF7C1B" w:rsidP="00CF7C1B">
      <w:pPr>
        <w:tabs>
          <w:tab w:val="center" w:pos="4536"/>
          <w:tab w:val="right" w:pos="8280"/>
          <w:tab w:val="right" w:pos="9639"/>
        </w:tabs>
        <w:ind w:right="2"/>
        <w:rPr>
          <w:rFonts w:ascii="Arial" w:hAnsi="Arial" w:cs="Arial"/>
          <w:b/>
          <w:bCs/>
          <w:sz w:val="28"/>
        </w:rPr>
      </w:pPr>
      <w:r>
        <w:rPr>
          <w:rFonts w:ascii="Arial" w:hAnsi="Arial" w:cs="Arial"/>
          <w:b/>
          <w:bCs/>
          <w:sz w:val="28"/>
        </w:rPr>
        <w:t>3GPP TSG RAN WG1 Meeting #92bis</w:t>
      </w:r>
      <w:r>
        <w:rPr>
          <w:rFonts w:ascii="Arial" w:hAnsi="Arial" w:cs="Arial"/>
          <w:b/>
          <w:bCs/>
          <w:sz w:val="28"/>
        </w:rPr>
        <w:tab/>
      </w:r>
      <w:r>
        <w:rPr>
          <w:rFonts w:ascii="Arial" w:hAnsi="Arial" w:cs="Arial"/>
          <w:b/>
          <w:bCs/>
          <w:sz w:val="28"/>
        </w:rPr>
        <w:tab/>
      </w:r>
      <w:r w:rsidR="006130D9" w:rsidRPr="006130D9">
        <w:rPr>
          <w:rFonts w:ascii="Arial" w:hAnsi="Arial" w:cs="Arial"/>
          <w:b/>
          <w:bCs/>
          <w:sz w:val="28"/>
        </w:rPr>
        <w:t>R1-1804925</w:t>
      </w:r>
      <w:bookmarkStart w:id="0" w:name="_GoBack"/>
      <w:bookmarkEnd w:id="0"/>
    </w:p>
    <w:p w14:paraId="7A24074E" w14:textId="77777777" w:rsidR="00CF7C1B" w:rsidRDefault="00CF7C1B" w:rsidP="00CF7C1B">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6AF0B103" w14:textId="77777777" w:rsidR="00921EBD" w:rsidRPr="00AE5EB2" w:rsidRDefault="00921EBD" w:rsidP="00921EBD">
      <w:pPr>
        <w:pStyle w:val="Footer"/>
        <w:jc w:val="both"/>
        <w:rPr>
          <w:noProof w:val="0"/>
        </w:rPr>
      </w:pPr>
    </w:p>
    <w:p w14:paraId="43B7F87C" w14:textId="0CFE4289" w:rsidR="0068226B" w:rsidRPr="00AE5EB2" w:rsidRDefault="0068226B" w:rsidP="00E15352">
      <w:pPr>
        <w:tabs>
          <w:tab w:val="left" w:pos="1985"/>
        </w:tabs>
        <w:jc w:val="both"/>
        <w:rPr>
          <w:rFonts w:ascii="Arial" w:hAnsi="Arial"/>
          <w:sz w:val="24"/>
        </w:rPr>
      </w:pPr>
      <w:r w:rsidRPr="00AE5EB2">
        <w:rPr>
          <w:rFonts w:ascii="Arial" w:hAnsi="Arial"/>
          <w:b/>
          <w:sz w:val="24"/>
        </w:rPr>
        <w:t>Agenda item:</w:t>
      </w:r>
      <w:r w:rsidRPr="00AE5EB2">
        <w:rPr>
          <w:rFonts w:ascii="Arial" w:hAnsi="Arial"/>
          <w:sz w:val="24"/>
        </w:rPr>
        <w:tab/>
      </w:r>
      <w:bookmarkStart w:id="1" w:name="Source"/>
      <w:bookmarkEnd w:id="1"/>
      <w:r w:rsidR="00AE77AD" w:rsidRPr="00AE5EB2">
        <w:rPr>
          <w:rFonts w:ascii="Arial" w:hAnsi="Arial"/>
          <w:sz w:val="24"/>
        </w:rPr>
        <w:t>6.2.</w:t>
      </w:r>
      <w:r w:rsidR="00DA3051">
        <w:rPr>
          <w:rFonts w:ascii="Arial" w:hAnsi="Arial"/>
          <w:sz w:val="24"/>
        </w:rPr>
        <w:t>7</w:t>
      </w:r>
      <w:r w:rsidR="00AE77AD" w:rsidRPr="00AE5EB2">
        <w:rPr>
          <w:rFonts w:ascii="Arial" w:hAnsi="Arial"/>
          <w:sz w:val="24"/>
        </w:rPr>
        <w:t>.2.</w:t>
      </w:r>
      <w:r w:rsidR="00E62F46" w:rsidRPr="00AE5EB2">
        <w:rPr>
          <w:rFonts w:ascii="Arial" w:hAnsi="Arial"/>
          <w:sz w:val="24"/>
        </w:rPr>
        <w:t>2</w:t>
      </w:r>
    </w:p>
    <w:p w14:paraId="43B7F87D" w14:textId="77777777" w:rsidR="0068226B" w:rsidRPr="00AE5EB2" w:rsidRDefault="0068226B" w:rsidP="00480B03">
      <w:pPr>
        <w:tabs>
          <w:tab w:val="left" w:pos="1985"/>
        </w:tabs>
        <w:jc w:val="both"/>
        <w:rPr>
          <w:rFonts w:ascii="Arial" w:hAnsi="Arial"/>
          <w:sz w:val="24"/>
        </w:rPr>
      </w:pPr>
      <w:r w:rsidRPr="00AE5EB2">
        <w:rPr>
          <w:rFonts w:ascii="Arial" w:hAnsi="Arial"/>
          <w:b/>
          <w:sz w:val="24"/>
        </w:rPr>
        <w:t xml:space="preserve">Source: </w:t>
      </w:r>
      <w:r w:rsidRPr="00AE5EB2">
        <w:rPr>
          <w:rFonts w:ascii="Arial" w:hAnsi="Arial"/>
          <w:b/>
          <w:sz w:val="24"/>
        </w:rPr>
        <w:tab/>
      </w:r>
      <w:r w:rsidR="00871D14" w:rsidRPr="00AE5EB2">
        <w:rPr>
          <w:rFonts w:ascii="Arial" w:hAnsi="Arial"/>
          <w:sz w:val="24"/>
        </w:rPr>
        <w:t>Qualcomm Inc</w:t>
      </w:r>
      <w:r w:rsidR="008E0E89" w:rsidRPr="00AE5EB2">
        <w:rPr>
          <w:rFonts w:ascii="Arial" w:hAnsi="Arial"/>
          <w:sz w:val="24"/>
        </w:rPr>
        <w:t>orporated</w:t>
      </w:r>
    </w:p>
    <w:p w14:paraId="43B7F87E" w14:textId="7B098805" w:rsidR="00C10599" w:rsidRPr="00AE5EB2" w:rsidRDefault="0068226B" w:rsidP="00EB05DC">
      <w:pPr>
        <w:ind w:left="1988" w:hanging="1988"/>
        <w:rPr>
          <w:rFonts w:ascii="Arial" w:hAnsi="Arial"/>
          <w:sz w:val="24"/>
        </w:rPr>
      </w:pPr>
      <w:r w:rsidRPr="00AE5EB2">
        <w:rPr>
          <w:rFonts w:ascii="Arial" w:hAnsi="Arial"/>
          <w:b/>
          <w:sz w:val="24"/>
        </w:rPr>
        <w:t>Title:</w:t>
      </w:r>
      <w:r w:rsidRPr="00AE5EB2">
        <w:rPr>
          <w:rFonts w:ascii="Arial" w:hAnsi="Arial"/>
          <w:sz w:val="24"/>
        </w:rPr>
        <w:t xml:space="preserve"> </w:t>
      </w:r>
      <w:r w:rsidRPr="00AE5EB2">
        <w:rPr>
          <w:rFonts w:ascii="Arial" w:hAnsi="Arial"/>
          <w:sz w:val="22"/>
        </w:rPr>
        <w:tab/>
      </w:r>
      <w:r w:rsidR="00AE77AD" w:rsidRPr="00AE5EB2">
        <w:rPr>
          <w:rFonts w:ascii="Arial" w:hAnsi="Arial"/>
          <w:sz w:val="24"/>
        </w:rPr>
        <w:t xml:space="preserve">Enhancements to </w:t>
      </w:r>
      <w:r w:rsidR="00E62F46" w:rsidRPr="00AE5EB2">
        <w:rPr>
          <w:rFonts w:ascii="Arial" w:hAnsi="Arial"/>
          <w:sz w:val="24"/>
        </w:rPr>
        <w:t>system information acquisition</w:t>
      </w:r>
    </w:p>
    <w:p w14:paraId="43B7F87F" w14:textId="77777777" w:rsidR="0068226B" w:rsidRPr="00AE5EB2" w:rsidRDefault="0068226B" w:rsidP="00480B03">
      <w:pPr>
        <w:ind w:left="1988" w:hanging="1988"/>
        <w:jc w:val="both"/>
        <w:rPr>
          <w:rFonts w:ascii="Arial" w:hAnsi="Arial"/>
          <w:sz w:val="24"/>
        </w:rPr>
      </w:pPr>
      <w:r w:rsidRPr="00AE5EB2">
        <w:rPr>
          <w:rFonts w:ascii="Arial" w:hAnsi="Arial"/>
          <w:b/>
          <w:sz w:val="24"/>
        </w:rPr>
        <w:t>Document for:</w:t>
      </w:r>
      <w:r w:rsidRPr="00AE5EB2">
        <w:rPr>
          <w:rFonts w:ascii="Arial" w:hAnsi="Arial"/>
          <w:sz w:val="24"/>
        </w:rPr>
        <w:tab/>
      </w:r>
      <w:bookmarkStart w:id="2" w:name="DocumentFor"/>
      <w:bookmarkEnd w:id="2"/>
      <w:r w:rsidRPr="00AE5EB2">
        <w:rPr>
          <w:rFonts w:ascii="Arial" w:hAnsi="Arial"/>
          <w:sz w:val="24"/>
        </w:rPr>
        <w:t>Discussion</w:t>
      </w:r>
      <w:r w:rsidR="00272736" w:rsidRPr="00AE5EB2">
        <w:rPr>
          <w:rFonts w:ascii="Arial" w:hAnsi="Arial"/>
          <w:sz w:val="24"/>
        </w:rPr>
        <w:t>/Decision</w:t>
      </w:r>
    </w:p>
    <w:p w14:paraId="43B7F880" w14:textId="77777777" w:rsidR="004503F9" w:rsidRPr="00AE5EB2" w:rsidRDefault="004503F9" w:rsidP="004503F9">
      <w:pPr>
        <w:pStyle w:val="Heading1"/>
        <w:rPr>
          <w:lang w:val="en-US"/>
        </w:rPr>
      </w:pPr>
      <w:r w:rsidRPr="00AE5EB2">
        <w:rPr>
          <w:lang w:val="en-US"/>
        </w:rPr>
        <w:t>Introduction</w:t>
      </w:r>
    </w:p>
    <w:p w14:paraId="07AC5E58" w14:textId="7DFAEDBF" w:rsidR="0027108A" w:rsidRPr="00AE5EB2" w:rsidRDefault="0027108A" w:rsidP="0027108A">
      <w:pPr>
        <w:jc w:val="both"/>
      </w:pPr>
      <w:r w:rsidRPr="00AE5EB2">
        <w:t>In RAN#75, a new work item [1] on further NB-IoT enhancements was approved. This work item includes the objective of improving SI acquisition.</w:t>
      </w:r>
    </w:p>
    <w:p w14:paraId="65CB9298" w14:textId="2F12AF65" w:rsidR="0027108A" w:rsidRPr="00AE5EB2" w:rsidRDefault="0027108A" w:rsidP="0027108A">
      <w:r w:rsidRPr="00AE5EB2">
        <w:t>In RAN1#</w:t>
      </w:r>
      <w:r w:rsidR="002972DE">
        <w:t>9</w:t>
      </w:r>
      <w:r w:rsidR="00CF7C1B">
        <w:t>2</w:t>
      </w:r>
      <w:r w:rsidR="002972DE">
        <w:t>,</w:t>
      </w:r>
      <w:r w:rsidR="00AE77AD" w:rsidRPr="00AE5EB2">
        <w:t xml:space="preserve"> th</w:t>
      </w:r>
      <w:r w:rsidR="00355213" w:rsidRPr="00AE5EB2">
        <w:t xml:space="preserve">e following </w:t>
      </w:r>
      <w:r w:rsidR="00CF7C1B">
        <w:t>agreements were reached:</w:t>
      </w:r>
    </w:p>
    <w:p w14:paraId="429AFC9C" w14:textId="77777777" w:rsidR="00CF7C1B" w:rsidRPr="00AF1D77" w:rsidRDefault="00CF7C1B" w:rsidP="00CF7C1B">
      <w:pPr>
        <w:rPr>
          <w:rFonts w:eastAsia="Yu Mincho"/>
          <w:lang w:eastAsia="ja-JP"/>
        </w:rPr>
      </w:pPr>
      <w:r w:rsidRPr="00AF1D77">
        <w:rPr>
          <w:rFonts w:eastAsia="Yu Mincho"/>
          <w:highlight w:val="green"/>
          <w:lang w:eastAsia="ja-JP"/>
        </w:rPr>
        <w:t>Agreement</w:t>
      </w:r>
    </w:p>
    <w:p w14:paraId="4ED9CA08" w14:textId="77777777" w:rsidR="00CF7C1B" w:rsidRPr="00E81470" w:rsidRDefault="00CF7C1B" w:rsidP="00CF7C1B">
      <w:pPr>
        <w:numPr>
          <w:ilvl w:val="0"/>
          <w:numId w:val="31"/>
        </w:numPr>
        <w:overflowPunct/>
        <w:autoSpaceDE/>
        <w:autoSpaceDN/>
        <w:adjustRightInd/>
        <w:spacing w:after="0"/>
        <w:textAlignment w:val="auto"/>
        <w:rPr>
          <w:lang w:eastAsia="x-none"/>
        </w:rPr>
      </w:pPr>
      <w:r w:rsidRPr="00E81470">
        <w:rPr>
          <w:lang w:eastAsia="x-none"/>
        </w:rPr>
        <w:t>For additional SIB1-NB</w:t>
      </w:r>
    </w:p>
    <w:p w14:paraId="14287B30" w14:textId="77777777" w:rsidR="00CF7C1B" w:rsidRPr="00E81470" w:rsidRDefault="00CF7C1B" w:rsidP="00CF7C1B">
      <w:pPr>
        <w:numPr>
          <w:ilvl w:val="1"/>
          <w:numId w:val="31"/>
        </w:numPr>
        <w:overflowPunct/>
        <w:autoSpaceDE/>
        <w:autoSpaceDN/>
        <w:adjustRightInd/>
        <w:spacing w:after="0"/>
        <w:textAlignment w:val="auto"/>
        <w:rPr>
          <w:lang w:eastAsia="x-none"/>
        </w:rPr>
      </w:pPr>
      <w:r w:rsidRPr="00E81470">
        <w:rPr>
          <w:lang w:eastAsia="x-none"/>
        </w:rPr>
        <w:t xml:space="preserve">For the repetition number 4 and 8, the following alternative is </w:t>
      </w:r>
      <w:proofErr w:type="spellStart"/>
      <w:r w:rsidRPr="00E81470">
        <w:rPr>
          <w:lang w:eastAsia="x-none"/>
        </w:rPr>
        <w:t>downselected</w:t>
      </w:r>
      <w:proofErr w:type="spellEnd"/>
      <w:r w:rsidRPr="00E81470">
        <w:rPr>
          <w:lang w:eastAsia="x-none"/>
        </w:rPr>
        <w:t xml:space="preserve"> for the total number of subframes for additional SIB1-NB transmission</w:t>
      </w:r>
    </w:p>
    <w:p w14:paraId="700A9196" w14:textId="77777777" w:rsidR="00CF7C1B" w:rsidRPr="00E81470" w:rsidRDefault="00CF7C1B" w:rsidP="00CF7C1B">
      <w:pPr>
        <w:numPr>
          <w:ilvl w:val="2"/>
          <w:numId w:val="31"/>
        </w:numPr>
        <w:overflowPunct/>
        <w:autoSpaceDE/>
        <w:autoSpaceDN/>
        <w:adjustRightInd/>
        <w:spacing w:after="0"/>
        <w:textAlignment w:val="auto"/>
        <w:rPr>
          <w:lang w:eastAsia="x-none"/>
        </w:rPr>
      </w:pPr>
      <w:r w:rsidRPr="00E81470">
        <w:rPr>
          <w:lang w:eastAsia="x-none"/>
        </w:rPr>
        <w:t>no additional SIB1-NB transmission</w:t>
      </w:r>
    </w:p>
    <w:p w14:paraId="60802DB0" w14:textId="77777777" w:rsidR="00CF7C1B" w:rsidRPr="00E81470" w:rsidRDefault="00CF7C1B" w:rsidP="00CF7C1B">
      <w:pPr>
        <w:numPr>
          <w:ilvl w:val="1"/>
          <w:numId w:val="31"/>
        </w:numPr>
        <w:overflowPunct/>
        <w:autoSpaceDE/>
        <w:autoSpaceDN/>
        <w:adjustRightInd/>
        <w:spacing w:after="0"/>
        <w:textAlignment w:val="auto"/>
        <w:rPr>
          <w:lang w:eastAsia="x-none"/>
        </w:rPr>
      </w:pPr>
      <w:r w:rsidRPr="00E81470">
        <w:rPr>
          <w:lang w:eastAsia="x-none"/>
        </w:rPr>
        <w:t xml:space="preserve">For the repetition number 16, the following alternative is </w:t>
      </w:r>
      <w:proofErr w:type="spellStart"/>
      <w:r w:rsidRPr="00E81470">
        <w:rPr>
          <w:lang w:eastAsia="x-none"/>
        </w:rPr>
        <w:t>downselected</w:t>
      </w:r>
      <w:proofErr w:type="spellEnd"/>
      <w:r w:rsidRPr="00E81470">
        <w:rPr>
          <w:lang w:eastAsia="x-none"/>
        </w:rPr>
        <w:t xml:space="preserve"> for the total number of subframes for additional SIB1-NB transmission</w:t>
      </w:r>
    </w:p>
    <w:p w14:paraId="30659F11" w14:textId="77777777" w:rsidR="00CF7C1B" w:rsidRPr="00E81470" w:rsidRDefault="00CF7C1B" w:rsidP="00CF7C1B">
      <w:pPr>
        <w:numPr>
          <w:ilvl w:val="2"/>
          <w:numId w:val="31"/>
        </w:numPr>
        <w:overflowPunct/>
        <w:autoSpaceDE/>
        <w:autoSpaceDN/>
        <w:adjustRightInd/>
        <w:spacing w:after="0"/>
        <w:textAlignment w:val="auto"/>
        <w:rPr>
          <w:lang w:eastAsia="x-none"/>
        </w:rPr>
      </w:pPr>
      <w:r w:rsidRPr="00E81470">
        <w:rPr>
          <w:lang w:eastAsia="x-none"/>
        </w:rPr>
        <w:t>the same as that of the legacy SIB1-NB transmissions</w:t>
      </w:r>
    </w:p>
    <w:p w14:paraId="459418C1" w14:textId="77777777" w:rsidR="00CF7C1B" w:rsidRPr="00E81470" w:rsidRDefault="00CF7C1B" w:rsidP="00CF7C1B">
      <w:pPr>
        <w:numPr>
          <w:ilvl w:val="1"/>
          <w:numId w:val="31"/>
        </w:numPr>
        <w:overflowPunct/>
        <w:autoSpaceDE/>
        <w:autoSpaceDN/>
        <w:adjustRightInd/>
        <w:spacing w:after="0"/>
        <w:textAlignment w:val="auto"/>
        <w:rPr>
          <w:lang w:eastAsia="x-none"/>
        </w:rPr>
      </w:pPr>
      <w:r w:rsidRPr="00E81470">
        <w:rPr>
          <w:lang w:eastAsia="x-none"/>
        </w:rPr>
        <w:t xml:space="preserve">The following alternative is </w:t>
      </w:r>
      <w:proofErr w:type="spellStart"/>
      <w:r w:rsidRPr="00E81470">
        <w:rPr>
          <w:lang w:eastAsia="x-none"/>
        </w:rPr>
        <w:t>downselected</w:t>
      </w:r>
      <w:proofErr w:type="spellEnd"/>
      <w:r w:rsidRPr="00E81470">
        <w:rPr>
          <w:lang w:eastAsia="x-none"/>
        </w:rPr>
        <w:t xml:space="preserve"> for the sequence of coded bits-to-subframe allocation of additional SIB1-NB transmission</w:t>
      </w:r>
    </w:p>
    <w:p w14:paraId="5D868C30" w14:textId="77777777" w:rsidR="00CF7C1B" w:rsidRPr="00E81470" w:rsidRDefault="00CF7C1B" w:rsidP="00CF7C1B">
      <w:pPr>
        <w:numPr>
          <w:ilvl w:val="2"/>
          <w:numId w:val="31"/>
        </w:numPr>
        <w:overflowPunct/>
        <w:autoSpaceDE/>
        <w:autoSpaceDN/>
        <w:adjustRightInd/>
        <w:spacing w:after="0"/>
        <w:textAlignment w:val="auto"/>
        <w:rPr>
          <w:lang w:eastAsia="x-none"/>
        </w:rPr>
      </w:pPr>
      <w:r w:rsidRPr="00E81470">
        <w:rPr>
          <w:lang w:eastAsia="x-none"/>
        </w:rPr>
        <w:t>the coded bits that are mapped to subframe #3 used for additional SIB1-NB transmissions are generated by continuing reading from the virtual circular buffer</w:t>
      </w:r>
    </w:p>
    <w:p w14:paraId="0DBCF2BE" w14:textId="77777777" w:rsidR="00CF7C1B" w:rsidRPr="00E81470" w:rsidRDefault="00CF7C1B" w:rsidP="00CF7C1B">
      <w:pPr>
        <w:numPr>
          <w:ilvl w:val="1"/>
          <w:numId w:val="31"/>
        </w:numPr>
        <w:overflowPunct/>
        <w:autoSpaceDE/>
        <w:autoSpaceDN/>
        <w:adjustRightInd/>
        <w:spacing w:after="0"/>
        <w:textAlignment w:val="auto"/>
        <w:rPr>
          <w:lang w:eastAsia="x-none"/>
        </w:rPr>
      </w:pPr>
      <w:r w:rsidRPr="00E81470">
        <w:rPr>
          <w:lang w:eastAsia="x-none"/>
        </w:rPr>
        <w:t xml:space="preserve">The following alternative is </w:t>
      </w:r>
      <w:proofErr w:type="spellStart"/>
      <w:r w:rsidRPr="00E81470">
        <w:rPr>
          <w:lang w:eastAsia="x-none"/>
        </w:rPr>
        <w:t>downselected</w:t>
      </w:r>
      <w:proofErr w:type="spellEnd"/>
      <w:r w:rsidRPr="00E81470">
        <w:rPr>
          <w:lang w:eastAsia="x-none"/>
        </w:rPr>
        <w:t xml:space="preserve"> for the scrambling sequence applied to subframes for additional SIB1-NB</w:t>
      </w:r>
    </w:p>
    <w:p w14:paraId="24B92CAE" w14:textId="77777777" w:rsidR="00CF7C1B" w:rsidRPr="00E81470" w:rsidRDefault="00CF7C1B" w:rsidP="00CF7C1B">
      <w:pPr>
        <w:numPr>
          <w:ilvl w:val="2"/>
          <w:numId w:val="31"/>
        </w:numPr>
        <w:overflowPunct/>
        <w:autoSpaceDE/>
        <w:autoSpaceDN/>
        <w:adjustRightInd/>
        <w:spacing w:after="0"/>
        <w:textAlignment w:val="auto"/>
        <w:rPr>
          <w:lang w:eastAsia="x-none"/>
        </w:rPr>
      </w:pPr>
      <w:r w:rsidRPr="00E81470">
        <w:rPr>
          <w:lang w:eastAsia="x-none"/>
        </w:rPr>
        <w:t>Keep the same scrambling sequence as the legacy one</w:t>
      </w:r>
    </w:p>
    <w:p w14:paraId="6EF3D7E4" w14:textId="77777777" w:rsidR="00CF7C1B" w:rsidRPr="00E81470" w:rsidRDefault="00CF7C1B" w:rsidP="00CF7C1B">
      <w:pPr>
        <w:numPr>
          <w:ilvl w:val="0"/>
          <w:numId w:val="31"/>
        </w:numPr>
        <w:overflowPunct/>
        <w:autoSpaceDE/>
        <w:autoSpaceDN/>
        <w:adjustRightInd/>
        <w:spacing w:after="0"/>
        <w:textAlignment w:val="auto"/>
        <w:rPr>
          <w:lang w:eastAsia="x-none"/>
        </w:rPr>
      </w:pPr>
      <w:r w:rsidRPr="00E81470">
        <w:rPr>
          <w:lang w:eastAsia="x-none"/>
        </w:rPr>
        <w:t>For NPBCH</w:t>
      </w:r>
    </w:p>
    <w:p w14:paraId="1BAE2703" w14:textId="77777777" w:rsidR="00CF7C1B" w:rsidRPr="00E81470" w:rsidRDefault="00CF7C1B" w:rsidP="00CF7C1B">
      <w:pPr>
        <w:numPr>
          <w:ilvl w:val="1"/>
          <w:numId w:val="31"/>
        </w:numPr>
        <w:overflowPunct/>
        <w:autoSpaceDE/>
        <w:autoSpaceDN/>
        <w:adjustRightInd/>
        <w:spacing w:after="0"/>
        <w:textAlignment w:val="auto"/>
        <w:rPr>
          <w:lang w:eastAsia="x-none"/>
        </w:rPr>
      </w:pPr>
      <w:r w:rsidRPr="00E81470">
        <w:rPr>
          <w:lang w:eastAsia="x-none"/>
        </w:rPr>
        <w:t>Do not introduce new NPBCH repetitions</w:t>
      </w:r>
    </w:p>
    <w:p w14:paraId="031B6833" w14:textId="77777777" w:rsidR="00CF7C1B" w:rsidRPr="00E81470" w:rsidRDefault="00CF7C1B" w:rsidP="00CF7C1B">
      <w:pPr>
        <w:numPr>
          <w:ilvl w:val="0"/>
          <w:numId w:val="31"/>
        </w:numPr>
        <w:overflowPunct/>
        <w:autoSpaceDE/>
        <w:autoSpaceDN/>
        <w:adjustRightInd/>
        <w:spacing w:after="0"/>
        <w:textAlignment w:val="auto"/>
        <w:rPr>
          <w:lang w:eastAsia="x-none"/>
        </w:rPr>
      </w:pPr>
      <w:r w:rsidRPr="00E81470">
        <w:rPr>
          <w:lang w:eastAsia="x-none"/>
        </w:rPr>
        <w:t>For PBCH</w:t>
      </w:r>
    </w:p>
    <w:p w14:paraId="4D79124A" w14:textId="77777777" w:rsidR="00CF7C1B" w:rsidRPr="00E81470" w:rsidRDefault="00CF7C1B" w:rsidP="00CF7C1B">
      <w:pPr>
        <w:numPr>
          <w:ilvl w:val="1"/>
          <w:numId w:val="31"/>
        </w:numPr>
        <w:overflowPunct/>
        <w:autoSpaceDE/>
        <w:autoSpaceDN/>
        <w:adjustRightInd/>
        <w:spacing w:after="0"/>
        <w:textAlignment w:val="auto"/>
        <w:rPr>
          <w:lang w:eastAsia="x-none"/>
        </w:rPr>
      </w:pPr>
      <w:r w:rsidRPr="00E81470">
        <w:rPr>
          <w:lang w:eastAsia="x-none"/>
        </w:rPr>
        <w:t>Do not introduce new PBCH repetitions</w:t>
      </w:r>
    </w:p>
    <w:p w14:paraId="38BF8FB4" w14:textId="77777777" w:rsidR="00CF7C1B" w:rsidRPr="00E81470" w:rsidRDefault="00CF7C1B" w:rsidP="00CF7C1B">
      <w:pPr>
        <w:numPr>
          <w:ilvl w:val="0"/>
          <w:numId w:val="31"/>
        </w:numPr>
        <w:overflowPunct/>
        <w:autoSpaceDE/>
        <w:autoSpaceDN/>
        <w:adjustRightInd/>
        <w:spacing w:after="0"/>
        <w:textAlignment w:val="auto"/>
        <w:rPr>
          <w:lang w:eastAsia="x-none"/>
        </w:rPr>
      </w:pPr>
      <w:r w:rsidRPr="00E81470">
        <w:rPr>
          <w:lang w:eastAsia="x-none"/>
        </w:rPr>
        <w:t>For MIB skipping</w:t>
      </w:r>
    </w:p>
    <w:p w14:paraId="27F8CFAC" w14:textId="77777777" w:rsidR="00CF7C1B" w:rsidRPr="00E81470" w:rsidRDefault="00CF7C1B" w:rsidP="00CF7C1B">
      <w:pPr>
        <w:numPr>
          <w:ilvl w:val="1"/>
          <w:numId w:val="31"/>
        </w:numPr>
        <w:overflowPunct/>
        <w:autoSpaceDE/>
        <w:autoSpaceDN/>
        <w:adjustRightInd/>
        <w:spacing w:after="0"/>
        <w:textAlignment w:val="auto"/>
        <w:rPr>
          <w:lang w:eastAsia="x-none"/>
        </w:rPr>
      </w:pPr>
      <w:r w:rsidRPr="00E81470">
        <w:rPr>
          <w:lang w:eastAsia="x-none"/>
        </w:rPr>
        <w:t xml:space="preserve">Send an </w:t>
      </w:r>
      <w:r w:rsidRPr="004522E5">
        <w:rPr>
          <w:lang w:eastAsia="x-none"/>
        </w:rPr>
        <w:t xml:space="preserve">LS – </w:t>
      </w:r>
      <w:proofErr w:type="spellStart"/>
      <w:r w:rsidRPr="004522E5">
        <w:rPr>
          <w:lang w:eastAsia="x-none"/>
        </w:rPr>
        <w:t>Changhwan</w:t>
      </w:r>
      <w:proofErr w:type="spellEnd"/>
      <w:r w:rsidRPr="004522E5">
        <w:rPr>
          <w:lang w:eastAsia="x-none"/>
        </w:rPr>
        <w:t xml:space="preserve"> (LGE)</w:t>
      </w:r>
      <w:r w:rsidRPr="00E81470">
        <w:rPr>
          <w:lang w:eastAsia="x-none"/>
        </w:rPr>
        <w:t xml:space="preserve"> </w:t>
      </w:r>
      <w:r>
        <w:rPr>
          <w:lang w:eastAsia="x-none"/>
        </w:rPr>
        <w:t>(</w:t>
      </w:r>
      <w:r w:rsidRPr="004522E5">
        <w:rPr>
          <w:b/>
          <w:lang w:eastAsia="x-none"/>
        </w:rPr>
        <w:t>R1-1803149</w:t>
      </w:r>
      <w:r>
        <w:rPr>
          <w:b/>
          <w:lang w:eastAsia="x-none"/>
        </w:rPr>
        <w:t xml:space="preserve">, </w:t>
      </w:r>
      <w:r w:rsidRPr="004522E5">
        <w:rPr>
          <w:lang w:eastAsia="x-none"/>
        </w:rPr>
        <w:t xml:space="preserve">which is approved by adding </w:t>
      </w:r>
      <w:proofErr w:type="spellStart"/>
      <w:r w:rsidRPr="004522E5">
        <w:rPr>
          <w:lang w:eastAsia="x-none"/>
        </w:rPr>
        <w:t>eMTC</w:t>
      </w:r>
      <w:proofErr w:type="spellEnd"/>
      <w:r w:rsidRPr="004522E5">
        <w:rPr>
          <w:lang w:eastAsia="x-none"/>
        </w:rPr>
        <w:t xml:space="preserve"> in the title and adding the WI item for </w:t>
      </w:r>
      <w:proofErr w:type="spellStart"/>
      <w:r w:rsidRPr="004522E5">
        <w:rPr>
          <w:lang w:eastAsia="x-none"/>
        </w:rPr>
        <w:t>eMTC</w:t>
      </w:r>
      <w:proofErr w:type="spellEnd"/>
      <w:r>
        <w:rPr>
          <w:lang w:eastAsia="x-none"/>
        </w:rPr>
        <w:t xml:space="preserve"> (LTE_eMTC4-Core)</w:t>
      </w:r>
      <w:r w:rsidRPr="004522E5">
        <w:rPr>
          <w:lang w:eastAsia="x-none"/>
        </w:rPr>
        <w:t>,</w:t>
      </w:r>
      <w:r>
        <w:rPr>
          <w:b/>
          <w:lang w:eastAsia="x-none"/>
        </w:rPr>
        <w:t xml:space="preserve"> </w:t>
      </w:r>
      <w:r w:rsidRPr="004522E5">
        <w:rPr>
          <w:lang w:eastAsia="x-none"/>
        </w:rPr>
        <w:t xml:space="preserve">final LS in </w:t>
      </w:r>
      <w:r w:rsidRPr="004522E5">
        <w:rPr>
          <w:highlight w:val="green"/>
          <w:lang w:eastAsia="x-none"/>
        </w:rPr>
        <w:t>R1-1803519</w:t>
      </w:r>
      <w:r>
        <w:rPr>
          <w:lang w:eastAsia="x-none"/>
        </w:rPr>
        <w:t xml:space="preserve">) </w:t>
      </w:r>
      <w:r w:rsidRPr="00E81470">
        <w:rPr>
          <w:lang w:eastAsia="x-none"/>
        </w:rPr>
        <w:t>to RAN2 to recommend the study of skipping MIB decoding mechanisms</w:t>
      </w:r>
    </w:p>
    <w:p w14:paraId="0F43C6D0" w14:textId="77777777" w:rsidR="00CF7C1B" w:rsidRPr="00E81470" w:rsidRDefault="00CF7C1B" w:rsidP="00CF7C1B">
      <w:pPr>
        <w:numPr>
          <w:ilvl w:val="2"/>
          <w:numId w:val="31"/>
        </w:numPr>
        <w:overflowPunct/>
        <w:autoSpaceDE/>
        <w:autoSpaceDN/>
        <w:adjustRightInd/>
        <w:spacing w:after="0"/>
        <w:textAlignment w:val="auto"/>
        <w:rPr>
          <w:lang w:eastAsia="x-none"/>
        </w:rPr>
      </w:pPr>
      <w:r w:rsidRPr="00E81470">
        <w:rPr>
          <w:lang w:eastAsia="x-none"/>
        </w:rPr>
        <w:t>“From RAN1 point of view, SI acquisition latency reduction after SI modification indication is expected if the UE can skip MIB-NB decoding, e.g., by using Direct indication information field in the DCI format N2 scrambled by P-RNTI.”</w:t>
      </w:r>
    </w:p>
    <w:p w14:paraId="362EDE6C" w14:textId="77777777" w:rsidR="00CF7C1B" w:rsidRPr="00E81470" w:rsidRDefault="00CF7C1B" w:rsidP="00CF7C1B">
      <w:pPr>
        <w:numPr>
          <w:ilvl w:val="2"/>
          <w:numId w:val="31"/>
        </w:numPr>
        <w:overflowPunct/>
        <w:autoSpaceDE/>
        <w:autoSpaceDN/>
        <w:adjustRightInd/>
        <w:spacing w:after="0"/>
        <w:textAlignment w:val="auto"/>
        <w:rPr>
          <w:rFonts w:eastAsia="Yu Mincho"/>
          <w:lang w:eastAsia="ja-JP"/>
        </w:rPr>
      </w:pPr>
      <w:r w:rsidRPr="00E81470">
        <w:rPr>
          <w:rFonts w:eastAsia="Yu Mincho"/>
          <w:lang w:eastAsia="ja-JP"/>
        </w:rPr>
        <w:t xml:space="preserve">“RAN1 assumes SI </w:t>
      </w:r>
      <w:r w:rsidRPr="00E81470">
        <w:t>update indication in DCI format 6-2 is up to RAN2.”</w:t>
      </w:r>
    </w:p>
    <w:p w14:paraId="5D34CC96" w14:textId="46FDA661" w:rsidR="0027108A" w:rsidRPr="00AE5EB2" w:rsidRDefault="0027108A" w:rsidP="0091131A">
      <w:pPr>
        <w:jc w:val="both"/>
        <w:rPr>
          <w:b/>
        </w:rPr>
      </w:pPr>
    </w:p>
    <w:p w14:paraId="09123354" w14:textId="06122CDC" w:rsidR="00244FB7" w:rsidRPr="00AE5EB2" w:rsidRDefault="00244FB7" w:rsidP="00AE77AD"/>
    <w:p w14:paraId="024FB198" w14:textId="77777777" w:rsidR="00244FB7" w:rsidRPr="00AE5EB2" w:rsidRDefault="00244FB7" w:rsidP="00AE77AD"/>
    <w:p w14:paraId="6A71DCDF" w14:textId="38123909" w:rsidR="00AE77AD" w:rsidRPr="00AE5EB2" w:rsidRDefault="00DA3051" w:rsidP="00AE77AD">
      <w:pPr>
        <w:pStyle w:val="Heading1"/>
        <w:rPr>
          <w:lang w:val="en-US"/>
        </w:rPr>
      </w:pPr>
      <w:r>
        <w:rPr>
          <w:lang w:val="en-US"/>
        </w:rPr>
        <w:lastRenderedPageBreak/>
        <w:t>Clarification on MIB enhancements</w:t>
      </w:r>
    </w:p>
    <w:p w14:paraId="609EB426" w14:textId="47114BD2" w:rsidR="00E62F46" w:rsidRPr="00AE5EB2" w:rsidRDefault="00CF7C1B" w:rsidP="00DA3051">
      <w:pPr>
        <w:rPr>
          <w:u w:val="single"/>
        </w:rPr>
      </w:pPr>
      <w:r>
        <w:t>Although i</w:t>
      </w:r>
      <w:r w:rsidR="00DA3051">
        <w:t>n RAN1#92 it was agreed to “Do not introduce new NPBCH repetitions”, it is not clear whether this agreement also refers to the usage of 3 OFDM symbols for standalone/guard band. For this approach, the main issue is</w:t>
      </w:r>
      <w:r w:rsidR="00E62F46" w:rsidRPr="00AE5EB2">
        <w:t xml:space="preserve"> that it does not apply to in-band operation, which is (together with guard band) the most challenging scenario. Additionally, it requires an increased number of blind decodes (the UE needs to try NPBCH with and without the 3 additional symbols), roughly doubling the complexity in terms of blind decoding. This scheme is expected to provide aro</w:t>
      </w:r>
      <w:r w:rsidR="00C90A27" w:rsidRPr="00AE5EB2">
        <w:t>und ~1dB gain.</w:t>
      </w:r>
    </w:p>
    <w:p w14:paraId="5B3BC817" w14:textId="77777777" w:rsidR="00DA3051" w:rsidRPr="00DA3051" w:rsidRDefault="00DA3051" w:rsidP="00DA3051">
      <w:pPr>
        <w:rPr>
          <w:rFonts w:eastAsia="Calibri"/>
          <w:sz w:val="22"/>
          <w:szCs w:val="22"/>
        </w:rPr>
      </w:pPr>
      <w:r w:rsidRPr="00DA3051">
        <w:t>Based on this, we make the following proposal to clarify the agreement in RAN1#92b:</w:t>
      </w:r>
    </w:p>
    <w:p w14:paraId="14072AC0" w14:textId="603929C8" w:rsidR="00424C96" w:rsidRPr="00AE5EB2" w:rsidRDefault="00E62F46" w:rsidP="00DA3051">
      <w:r w:rsidRPr="00AE5EB2">
        <w:rPr>
          <w:b/>
          <w:u w:val="single"/>
        </w:rPr>
        <w:t>Proposal 1:</w:t>
      </w:r>
      <w:r w:rsidRPr="00AE5EB2">
        <w:rPr>
          <w:b/>
        </w:rPr>
        <w:t xml:space="preserve"> </w:t>
      </w:r>
      <w:r w:rsidR="00DA3051">
        <w:rPr>
          <w:b/>
        </w:rPr>
        <w:t>Clarify that the following agreement of RAN1#92b: “</w:t>
      </w:r>
      <w:r w:rsidR="00DA3051" w:rsidRPr="00DA3051">
        <w:rPr>
          <w:b/>
        </w:rPr>
        <w:t>Do not introduce new NPBCH repetitions</w:t>
      </w:r>
      <w:r w:rsidR="00DA3051">
        <w:rPr>
          <w:b/>
        </w:rPr>
        <w:t>” also includes the usage of unused 3 OFDM symbols for guard band and standalone modes.</w:t>
      </w:r>
    </w:p>
    <w:sectPr w:rsidR="00424C96" w:rsidRPr="00AE5EB2"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830F5" w14:textId="77777777" w:rsidR="00224DC7" w:rsidRDefault="00224DC7">
      <w:r>
        <w:separator/>
      </w:r>
    </w:p>
  </w:endnote>
  <w:endnote w:type="continuationSeparator" w:id="0">
    <w:p w14:paraId="3AB2F30B" w14:textId="77777777" w:rsidR="00224DC7" w:rsidRDefault="00224DC7">
      <w:r>
        <w:continuationSeparator/>
      </w:r>
    </w:p>
  </w:endnote>
  <w:endnote w:type="continuationNotice" w:id="1">
    <w:p w14:paraId="16277D72" w14:textId="77777777" w:rsidR="00224DC7" w:rsidRDefault="00224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A13666" w:rsidRDefault="00A1366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A13666" w:rsidRDefault="00A1366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54D69951" w:rsidR="00A13666" w:rsidRDefault="00A1366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F55B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55B6">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52E2F" w14:textId="77777777" w:rsidR="00224DC7" w:rsidRDefault="00224DC7">
      <w:r>
        <w:separator/>
      </w:r>
    </w:p>
  </w:footnote>
  <w:footnote w:type="continuationSeparator" w:id="0">
    <w:p w14:paraId="375AD8A6" w14:textId="77777777" w:rsidR="00224DC7" w:rsidRDefault="00224DC7">
      <w:r>
        <w:continuationSeparator/>
      </w:r>
    </w:p>
  </w:footnote>
  <w:footnote w:type="continuationNotice" w:id="1">
    <w:p w14:paraId="4153E56F" w14:textId="77777777" w:rsidR="00224DC7" w:rsidRDefault="00224D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A13666" w:rsidRDefault="00A1366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5pt;height:15.55pt" o:bullet="t">
        <v:imagedata r:id="rId1" o:title="artD0D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F4F6A"/>
    <w:multiLevelType w:val="hybridMultilevel"/>
    <w:tmpl w:val="940AAA00"/>
    <w:lvl w:ilvl="0" w:tplc="4AEA4030">
      <w:start w:val="1"/>
      <w:numFmt w:val="bullet"/>
      <w:lvlText w:val="•"/>
      <w:lvlJc w:val="left"/>
      <w:pPr>
        <w:tabs>
          <w:tab w:val="num" w:pos="720"/>
        </w:tabs>
        <w:ind w:left="720" w:hanging="360"/>
      </w:pPr>
      <w:rPr>
        <w:rFonts w:ascii="Arial" w:hAnsi="Arial" w:hint="default"/>
      </w:rPr>
    </w:lvl>
    <w:lvl w:ilvl="1" w:tplc="EDFC5A9A">
      <w:start w:val="68"/>
      <w:numFmt w:val="bullet"/>
      <w:lvlText w:val="•"/>
      <w:lvlJc w:val="left"/>
      <w:pPr>
        <w:tabs>
          <w:tab w:val="num" w:pos="1440"/>
        </w:tabs>
        <w:ind w:left="1440" w:hanging="360"/>
      </w:pPr>
      <w:rPr>
        <w:rFonts w:ascii="Arial" w:hAnsi="Arial" w:hint="default"/>
      </w:rPr>
    </w:lvl>
    <w:lvl w:ilvl="2" w:tplc="3AE85B90" w:tentative="1">
      <w:start w:val="1"/>
      <w:numFmt w:val="bullet"/>
      <w:lvlText w:val="•"/>
      <w:lvlJc w:val="left"/>
      <w:pPr>
        <w:tabs>
          <w:tab w:val="num" w:pos="2160"/>
        </w:tabs>
        <w:ind w:left="2160" w:hanging="360"/>
      </w:pPr>
      <w:rPr>
        <w:rFonts w:ascii="Arial" w:hAnsi="Arial" w:hint="default"/>
      </w:rPr>
    </w:lvl>
    <w:lvl w:ilvl="3" w:tplc="37425B36" w:tentative="1">
      <w:start w:val="1"/>
      <w:numFmt w:val="bullet"/>
      <w:lvlText w:val="•"/>
      <w:lvlJc w:val="left"/>
      <w:pPr>
        <w:tabs>
          <w:tab w:val="num" w:pos="2880"/>
        </w:tabs>
        <w:ind w:left="2880" w:hanging="360"/>
      </w:pPr>
      <w:rPr>
        <w:rFonts w:ascii="Arial" w:hAnsi="Arial" w:hint="default"/>
      </w:rPr>
    </w:lvl>
    <w:lvl w:ilvl="4" w:tplc="A02E847A" w:tentative="1">
      <w:start w:val="1"/>
      <w:numFmt w:val="bullet"/>
      <w:lvlText w:val="•"/>
      <w:lvlJc w:val="left"/>
      <w:pPr>
        <w:tabs>
          <w:tab w:val="num" w:pos="3600"/>
        </w:tabs>
        <w:ind w:left="3600" w:hanging="360"/>
      </w:pPr>
      <w:rPr>
        <w:rFonts w:ascii="Arial" w:hAnsi="Arial" w:hint="default"/>
      </w:rPr>
    </w:lvl>
    <w:lvl w:ilvl="5" w:tplc="D14002D4" w:tentative="1">
      <w:start w:val="1"/>
      <w:numFmt w:val="bullet"/>
      <w:lvlText w:val="•"/>
      <w:lvlJc w:val="left"/>
      <w:pPr>
        <w:tabs>
          <w:tab w:val="num" w:pos="4320"/>
        </w:tabs>
        <w:ind w:left="4320" w:hanging="360"/>
      </w:pPr>
      <w:rPr>
        <w:rFonts w:ascii="Arial" w:hAnsi="Arial" w:hint="default"/>
      </w:rPr>
    </w:lvl>
    <w:lvl w:ilvl="6" w:tplc="F66AF9D0" w:tentative="1">
      <w:start w:val="1"/>
      <w:numFmt w:val="bullet"/>
      <w:lvlText w:val="•"/>
      <w:lvlJc w:val="left"/>
      <w:pPr>
        <w:tabs>
          <w:tab w:val="num" w:pos="5040"/>
        </w:tabs>
        <w:ind w:left="5040" w:hanging="360"/>
      </w:pPr>
      <w:rPr>
        <w:rFonts w:ascii="Arial" w:hAnsi="Arial" w:hint="default"/>
      </w:rPr>
    </w:lvl>
    <w:lvl w:ilvl="7" w:tplc="4CFE2F88" w:tentative="1">
      <w:start w:val="1"/>
      <w:numFmt w:val="bullet"/>
      <w:lvlText w:val="•"/>
      <w:lvlJc w:val="left"/>
      <w:pPr>
        <w:tabs>
          <w:tab w:val="num" w:pos="5760"/>
        </w:tabs>
        <w:ind w:left="5760" w:hanging="360"/>
      </w:pPr>
      <w:rPr>
        <w:rFonts w:ascii="Arial" w:hAnsi="Arial" w:hint="default"/>
      </w:rPr>
    </w:lvl>
    <w:lvl w:ilvl="8" w:tplc="BA084E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E52604"/>
    <w:multiLevelType w:val="hybridMultilevel"/>
    <w:tmpl w:val="4D9E141A"/>
    <w:lvl w:ilvl="0" w:tplc="795E7110">
      <w:start w:val="1"/>
      <w:numFmt w:val="bullet"/>
      <w:lvlText w:val="•"/>
      <w:lvlJc w:val="left"/>
      <w:pPr>
        <w:tabs>
          <w:tab w:val="num" w:pos="720"/>
        </w:tabs>
        <w:ind w:left="720" w:hanging="360"/>
      </w:pPr>
      <w:rPr>
        <w:rFonts w:ascii="Arial" w:hAnsi="Arial" w:hint="default"/>
      </w:rPr>
    </w:lvl>
    <w:lvl w:ilvl="1" w:tplc="08A29460">
      <w:start w:val="270"/>
      <w:numFmt w:val="bullet"/>
      <w:lvlText w:val="•"/>
      <w:lvlJc w:val="left"/>
      <w:pPr>
        <w:tabs>
          <w:tab w:val="num" w:pos="1440"/>
        </w:tabs>
        <w:ind w:left="1440" w:hanging="360"/>
      </w:pPr>
      <w:rPr>
        <w:rFonts w:ascii="Arial" w:hAnsi="Arial" w:hint="default"/>
      </w:rPr>
    </w:lvl>
    <w:lvl w:ilvl="2" w:tplc="D2128DB6">
      <w:start w:val="270"/>
      <w:numFmt w:val="bullet"/>
      <w:lvlText w:val="•"/>
      <w:lvlJc w:val="left"/>
      <w:pPr>
        <w:tabs>
          <w:tab w:val="num" w:pos="2160"/>
        </w:tabs>
        <w:ind w:left="2160" w:hanging="360"/>
      </w:pPr>
      <w:rPr>
        <w:rFonts w:ascii="Arial" w:hAnsi="Arial" w:hint="default"/>
      </w:rPr>
    </w:lvl>
    <w:lvl w:ilvl="3" w:tplc="FFBA3FA2" w:tentative="1">
      <w:start w:val="1"/>
      <w:numFmt w:val="bullet"/>
      <w:lvlText w:val="•"/>
      <w:lvlJc w:val="left"/>
      <w:pPr>
        <w:tabs>
          <w:tab w:val="num" w:pos="2880"/>
        </w:tabs>
        <w:ind w:left="2880" w:hanging="360"/>
      </w:pPr>
      <w:rPr>
        <w:rFonts w:ascii="Arial" w:hAnsi="Arial" w:hint="default"/>
      </w:rPr>
    </w:lvl>
    <w:lvl w:ilvl="4" w:tplc="B6FA449E" w:tentative="1">
      <w:start w:val="1"/>
      <w:numFmt w:val="bullet"/>
      <w:lvlText w:val="•"/>
      <w:lvlJc w:val="left"/>
      <w:pPr>
        <w:tabs>
          <w:tab w:val="num" w:pos="3600"/>
        </w:tabs>
        <w:ind w:left="3600" w:hanging="360"/>
      </w:pPr>
      <w:rPr>
        <w:rFonts w:ascii="Arial" w:hAnsi="Arial" w:hint="default"/>
      </w:rPr>
    </w:lvl>
    <w:lvl w:ilvl="5" w:tplc="E53CE43E" w:tentative="1">
      <w:start w:val="1"/>
      <w:numFmt w:val="bullet"/>
      <w:lvlText w:val="•"/>
      <w:lvlJc w:val="left"/>
      <w:pPr>
        <w:tabs>
          <w:tab w:val="num" w:pos="4320"/>
        </w:tabs>
        <w:ind w:left="4320" w:hanging="360"/>
      </w:pPr>
      <w:rPr>
        <w:rFonts w:ascii="Arial" w:hAnsi="Arial" w:hint="default"/>
      </w:rPr>
    </w:lvl>
    <w:lvl w:ilvl="6" w:tplc="E2240816" w:tentative="1">
      <w:start w:val="1"/>
      <w:numFmt w:val="bullet"/>
      <w:lvlText w:val="•"/>
      <w:lvlJc w:val="left"/>
      <w:pPr>
        <w:tabs>
          <w:tab w:val="num" w:pos="5040"/>
        </w:tabs>
        <w:ind w:left="5040" w:hanging="360"/>
      </w:pPr>
      <w:rPr>
        <w:rFonts w:ascii="Arial" w:hAnsi="Arial" w:hint="default"/>
      </w:rPr>
    </w:lvl>
    <w:lvl w:ilvl="7" w:tplc="95BCEC6C" w:tentative="1">
      <w:start w:val="1"/>
      <w:numFmt w:val="bullet"/>
      <w:lvlText w:val="•"/>
      <w:lvlJc w:val="left"/>
      <w:pPr>
        <w:tabs>
          <w:tab w:val="num" w:pos="5760"/>
        </w:tabs>
        <w:ind w:left="5760" w:hanging="360"/>
      </w:pPr>
      <w:rPr>
        <w:rFonts w:ascii="Arial" w:hAnsi="Arial" w:hint="default"/>
      </w:rPr>
    </w:lvl>
    <w:lvl w:ilvl="8" w:tplc="882A2C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D44014E"/>
    <w:multiLevelType w:val="hybridMultilevel"/>
    <w:tmpl w:val="674EA812"/>
    <w:lvl w:ilvl="0" w:tplc="652010BA">
      <w:start w:val="1"/>
      <w:numFmt w:val="bullet"/>
      <w:lvlText w:val="•"/>
      <w:lvlJc w:val="left"/>
      <w:pPr>
        <w:tabs>
          <w:tab w:val="num" w:pos="720"/>
        </w:tabs>
        <w:ind w:left="720" w:hanging="360"/>
      </w:pPr>
      <w:rPr>
        <w:rFonts w:ascii="Arial" w:hAnsi="Arial" w:hint="default"/>
      </w:rPr>
    </w:lvl>
    <w:lvl w:ilvl="1" w:tplc="135AC2CE">
      <w:start w:val="68"/>
      <w:numFmt w:val="bullet"/>
      <w:lvlText w:val="–"/>
      <w:lvlJc w:val="left"/>
      <w:pPr>
        <w:tabs>
          <w:tab w:val="num" w:pos="1440"/>
        </w:tabs>
        <w:ind w:left="1440" w:hanging="360"/>
      </w:pPr>
      <w:rPr>
        <w:rFonts w:ascii="Arial" w:hAnsi="Arial" w:hint="default"/>
      </w:rPr>
    </w:lvl>
    <w:lvl w:ilvl="2" w:tplc="DF287F44" w:tentative="1">
      <w:start w:val="1"/>
      <w:numFmt w:val="bullet"/>
      <w:lvlText w:val="•"/>
      <w:lvlJc w:val="left"/>
      <w:pPr>
        <w:tabs>
          <w:tab w:val="num" w:pos="2160"/>
        </w:tabs>
        <w:ind w:left="2160" w:hanging="360"/>
      </w:pPr>
      <w:rPr>
        <w:rFonts w:ascii="Arial" w:hAnsi="Arial" w:hint="default"/>
      </w:rPr>
    </w:lvl>
    <w:lvl w:ilvl="3" w:tplc="FB741652" w:tentative="1">
      <w:start w:val="1"/>
      <w:numFmt w:val="bullet"/>
      <w:lvlText w:val="•"/>
      <w:lvlJc w:val="left"/>
      <w:pPr>
        <w:tabs>
          <w:tab w:val="num" w:pos="2880"/>
        </w:tabs>
        <w:ind w:left="2880" w:hanging="360"/>
      </w:pPr>
      <w:rPr>
        <w:rFonts w:ascii="Arial" w:hAnsi="Arial" w:hint="default"/>
      </w:rPr>
    </w:lvl>
    <w:lvl w:ilvl="4" w:tplc="93603804" w:tentative="1">
      <w:start w:val="1"/>
      <w:numFmt w:val="bullet"/>
      <w:lvlText w:val="•"/>
      <w:lvlJc w:val="left"/>
      <w:pPr>
        <w:tabs>
          <w:tab w:val="num" w:pos="3600"/>
        </w:tabs>
        <w:ind w:left="3600" w:hanging="360"/>
      </w:pPr>
      <w:rPr>
        <w:rFonts w:ascii="Arial" w:hAnsi="Arial" w:hint="default"/>
      </w:rPr>
    </w:lvl>
    <w:lvl w:ilvl="5" w:tplc="69EAC6AC" w:tentative="1">
      <w:start w:val="1"/>
      <w:numFmt w:val="bullet"/>
      <w:lvlText w:val="•"/>
      <w:lvlJc w:val="left"/>
      <w:pPr>
        <w:tabs>
          <w:tab w:val="num" w:pos="4320"/>
        </w:tabs>
        <w:ind w:left="4320" w:hanging="360"/>
      </w:pPr>
      <w:rPr>
        <w:rFonts w:ascii="Arial" w:hAnsi="Arial" w:hint="default"/>
      </w:rPr>
    </w:lvl>
    <w:lvl w:ilvl="6" w:tplc="6EA2D51E" w:tentative="1">
      <w:start w:val="1"/>
      <w:numFmt w:val="bullet"/>
      <w:lvlText w:val="•"/>
      <w:lvlJc w:val="left"/>
      <w:pPr>
        <w:tabs>
          <w:tab w:val="num" w:pos="5040"/>
        </w:tabs>
        <w:ind w:left="5040" w:hanging="360"/>
      </w:pPr>
      <w:rPr>
        <w:rFonts w:ascii="Arial" w:hAnsi="Arial" w:hint="default"/>
      </w:rPr>
    </w:lvl>
    <w:lvl w:ilvl="7" w:tplc="6CD21C88" w:tentative="1">
      <w:start w:val="1"/>
      <w:numFmt w:val="bullet"/>
      <w:lvlText w:val="•"/>
      <w:lvlJc w:val="left"/>
      <w:pPr>
        <w:tabs>
          <w:tab w:val="num" w:pos="5760"/>
        </w:tabs>
        <w:ind w:left="5760" w:hanging="360"/>
      </w:pPr>
      <w:rPr>
        <w:rFonts w:ascii="Arial" w:hAnsi="Arial" w:hint="default"/>
      </w:rPr>
    </w:lvl>
    <w:lvl w:ilvl="8" w:tplc="FCF4D9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8F09C2"/>
    <w:multiLevelType w:val="hybridMultilevel"/>
    <w:tmpl w:val="21FC0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5131D9"/>
    <w:multiLevelType w:val="hybridMultilevel"/>
    <w:tmpl w:val="936E47B0"/>
    <w:lvl w:ilvl="0" w:tplc="EA4894B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60B4D"/>
    <w:multiLevelType w:val="hybridMultilevel"/>
    <w:tmpl w:val="901E6F16"/>
    <w:lvl w:ilvl="0" w:tplc="41FE2FEA">
      <w:start w:val="1"/>
      <w:numFmt w:val="bullet"/>
      <w:lvlText w:val="•"/>
      <w:lvlJc w:val="left"/>
      <w:pPr>
        <w:tabs>
          <w:tab w:val="num" w:pos="720"/>
        </w:tabs>
        <w:ind w:left="720" w:hanging="360"/>
      </w:pPr>
      <w:rPr>
        <w:rFonts w:ascii="Arial" w:hAnsi="Arial" w:cs="Times New Roman" w:hint="default"/>
      </w:rPr>
    </w:lvl>
    <w:lvl w:ilvl="1" w:tplc="7FE03BF6">
      <w:numFmt w:val="bullet"/>
      <w:lvlText w:val="•"/>
      <w:lvlJc w:val="left"/>
      <w:pPr>
        <w:tabs>
          <w:tab w:val="num" w:pos="1440"/>
        </w:tabs>
        <w:ind w:left="1440" w:hanging="360"/>
      </w:pPr>
      <w:rPr>
        <w:rFonts w:ascii="Arial" w:hAnsi="Arial" w:cs="Times New Roman" w:hint="default"/>
      </w:rPr>
    </w:lvl>
    <w:lvl w:ilvl="2" w:tplc="9AE4CA64">
      <w:numFmt w:val="bullet"/>
      <w:lvlText w:val="•"/>
      <w:lvlJc w:val="left"/>
      <w:pPr>
        <w:tabs>
          <w:tab w:val="num" w:pos="2160"/>
        </w:tabs>
        <w:ind w:left="2160" w:hanging="360"/>
      </w:pPr>
      <w:rPr>
        <w:rFonts w:ascii="Arial" w:hAnsi="Arial" w:cs="Times New Roman" w:hint="default"/>
      </w:rPr>
    </w:lvl>
    <w:lvl w:ilvl="3" w:tplc="F190D9B2">
      <w:start w:val="1"/>
      <w:numFmt w:val="bullet"/>
      <w:lvlText w:val="•"/>
      <w:lvlJc w:val="left"/>
      <w:pPr>
        <w:tabs>
          <w:tab w:val="num" w:pos="2880"/>
        </w:tabs>
        <w:ind w:left="2880" w:hanging="360"/>
      </w:pPr>
      <w:rPr>
        <w:rFonts w:ascii="Arial" w:hAnsi="Arial" w:cs="Times New Roman" w:hint="default"/>
      </w:rPr>
    </w:lvl>
    <w:lvl w:ilvl="4" w:tplc="31E4446E">
      <w:start w:val="1"/>
      <w:numFmt w:val="bullet"/>
      <w:lvlText w:val="•"/>
      <w:lvlJc w:val="left"/>
      <w:pPr>
        <w:tabs>
          <w:tab w:val="num" w:pos="3600"/>
        </w:tabs>
        <w:ind w:left="3600" w:hanging="360"/>
      </w:pPr>
      <w:rPr>
        <w:rFonts w:ascii="Arial" w:hAnsi="Arial" w:cs="Times New Roman" w:hint="default"/>
      </w:rPr>
    </w:lvl>
    <w:lvl w:ilvl="5" w:tplc="80C6938A">
      <w:start w:val="1"/>
      <w:numFmt w:val="bullet"/>
      <w:lvlText w:val="•"/>
      <w:lvlJc w:val="left"/>
      <w:pPr>
        <w:tabs>
          <w:tab w:val="num" w:pos="4320"/>
        </w:tabs>
        <w:ind w:left="4320" w:hanging="360"/>
      </w:pPr>
      <w:rPr>
        <w:rFonts w:ascii="Arial" w:hAnsi="Arial" w:cs="Times New Roman" w:hint="default"/>
      </w:rPr>
    </w:lvl>
    <w:lvl w:ilvl="6" w:tplc="BA2C9876">
      <w:start w:val="1"/>
      <w:numFmt w:val="bullet"/>
      <w:lvlText w:val="•"/>
      <w:lvlJc w:val="left"/>
      <w:pPr>
        <w:tabs>
          <w:tab w:val="num" w:pos="5040"/>
        </w:tabs>
        <w:ind w:left="5040" w:hanging="360"/>
      </w:pPr>
      <w:rPr>
        <w:rFonts w:ascii="Arial" w:hAnsi="Arial" w:cs="Times New Roman" w:hint="default"/>
      </w:rPr>
    </w:lvl>
    <w:lvl w:ilvl="7" w:tplc="704A4658">
      <w:start w:val="1"/>
      <w:numFmt w:val="bullet"/>
      <w:lvlText w:val="•"/>
      <w:lvlJc w:val="left"/>
      <w:pPr>
        <w:tabs>
          <w:tab w:val="num" w:pos="5760"/>
        </w:tabs>
        <w:ind w:left="5760" w:hanging="360"/>
      </w:pPr>
      <w:rPr>
        <w:rFonts w:ascii="Arial" w:hAnsi="Arial" w:cs="Times New Roman" w:hint="default"/>
      </w:rPr>
    </w:lvl>
    <w:lvl w:ilvl="8" w:tplc="151660C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ED6833"/>
    <w:multiLevelType w:val="hybridMultilevel"/>
    <w:tmpl w:val="886AC5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BA4119"/>
    <w:multiLevelType w:val="hybridMultilevel"/>
    <w:tmpl w:val="5058A6D0"/>
    <w:lvl w:ilvl="0" w:tplc="0F42D812">
      <w:start w:val="1"/>
      <w:numFmt w:val="bullet"/>
      <w:lvlText w:val="−"/>
      <w:lvlJc w:val="left"/>
      <w:pPr>
        <w:tabs>
          <w:tab w:val="num" w:pos="720"/>
        </w:tabs>
        <w:ind w:left="720" w:hanging="360"/>
      </w:pPr>
      <w:rPr>
        <w:rFonts w:ascii="Calibre Regular" w:hAnsi="Calibre Regular" w:hint="default"/>
      </w:rPr>
    </w:lvl>
    <w:lvl w:ilvl="1" w:tplc="C23AC7DA">
      <w:start w:val="1"/>
      <w:numFmt w:val="bullet"/>
      <w:lvlText w:val="−"/>
      <w:lvlJc w:val="left"/>
      <w:pPr>
        <w:tabs>
          <w:tab w:val="num" w:pos="1440"/>
        </w:tabs>
        <w:ind w:left="1440" w:hanging="360"/>
      </w:pPr>
      <w:rPr>
        <w:rFonts w:ascii="Calibre Regular" w:hAnsi="Calibre Regular" w:hint="default"/>
      </w:rPr>
    </w:lvl>
    <w:lvl w:ilvl="2" w:tplc="8DC2DADE">
      <w:start w:val="68"/>
      <w:numFmt w:val="bullet"/>
      <w:lvlText w:val="−"/>
      <w:lvlJc w:val="left"/>
      <w:pPr>
        <w:tabs>
          <w:tab w:val="num" w:pos="2160"/>
        </w:tabs>
        <w:ind w:left="2160" w:hanging="360"/>
      </w:pPr>
      <w:rPr>
        <w:rFonts w:ascii="Calibre Regular" w:hAnsi="Calibre Regular" w:hint="default"/>
      </w:rPr>
    </w:lvl>
    <w:lvl w:ilvl="3" w:tplc="F4AC2E14" w:tentative="1">
      <w:start w:val="1"/>
      <w:numFmt w:val="bullet"/>
      <w:lvlText w:val="−"/>
      <w:lvlJc w:val="left"/>
      <w:pPr>
        <w:tabs>
          <w:tab w:val="num" w:pos="2880"/>
        </w:tabs>
        <w:ind w:left="2880" w:hanging="360"/>
      </w:pPr>
      <w:rPr>
        <w:rFonts w:ascii="Calibre Regular" w:hAnsi="Calibre Regular" w:hint="default"/>
      </w:rPr>
    </w:lvl>
    <w:lvl w:ilvl="4" w:tplc="2820C2E2" w:tentative="1">
      <w:start w:val="1"/>
      <w:numFmt w:val="bullet"/>
      <w:lvlText w:val="−"/>
      <w:lvlJc w:val="left"/>
      <w:pPr>
        <w:tabs>
          <w:tab w:val="num" w:pos="3600"/>
        </w:tabs>
        <w:ind w:left="3600" w:hanging="360"/>
      </w:pPr>
      <w:rPr>
        <w:rFonts w:ascii="Calibre Regular" w:hAnsi="Calibre Regular" w:hint="default"/>
      </w:rPr>
    </w:lvl>
    <w:lvl w:ilvl="5" w:tplc="1556D298" w:tentative="1">
      <w:start w:val="1"/>
      <w:numFmt w:val="bullet"/>
      <w:lvlText w:val="−"/>
      <w:lvlJc w:val="left"/>
      <w:pPr>
        <w:tabs>
          <w:tab w:val="num" w:pos="4320"/>
        </w:tabs>
        <w:ind w:left="4320" w:hanging="360"/>
      </w:pPr>
      <w:rPr>
        <w:rFonts w:ascii="Calibre Regular" w:hAnsi="Calibre Regular" w:hint="default"/>
      </w:rPr>
    </w:lvl>
    <w:lvl w:ilvl="6" w:tplc="CF962B2C" w:tentative="1">
      <w:start w:val="1"/>
      <w:numFmt w:val="bullet"/>
      <w:lvlText w:val="−"/>
      <w:lvlJc w:val="left"/>
      <w:pPr>
        <w:tabs>
          <w:tab w:val="num" w:pos="5040"/>
        </w:tabs>
        <w:ind w:left="5040" w:hanging="360"/>
      </w:pPr>
      <w:rPr>
        <w:rFonts w:ascii="Calibre Regular" w:hAnsi="Calibre Regular" w:hint="default"/>
      </w:rPr>
    </w:lvl>
    <w:lvl w:ilvl="7" w:tplc="7BD65D68" w:tentative="1">
      <w:start w:val="1"/>
      <w:numFmt w:val="bullet"/>
      <w:lvlText w:val="−"/>
      <w:lvlJc w:val="left"/>
      <w:pPr>
        <w:tabs>
          <w:tab w:val="num" w:pos="5760"/>
        </w:tabs>
        <w:ind w:left="5760" w:hanging="360"/>
      </w:pPr>
      <w:rPr>
        <w:rFonts w:ascii="Calibre Regular" w:hAnsi="Calibre Regular" w:hint="default"/>
      </w:rPr>
    </w:lvl>
    <w:lvl w:ilvl="8" w:tplc="B1C2067C"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40C16492"/>
    <w:multiLevelType w:val="hybridMultilevel"/>
    <w:tmpl w:val="E25A2B28"/>
    <w:lvl w:ilvl="0" w:tplc="11DC81D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B5CDA"/>
    <w:multiLevelType w:val="hybridMultilevel"/>
    <w:tmpl w:val="C436E6A2"/>
    <w:lvl w:ilvl="0" w:tplc="B1103A7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37232"/>
    <w:multiLevelType w:val="hybridMultilevel"/>
    <w:tmpl w:val="5B1810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710119"/>
    <w:multiLevelType w:val="hybridMultilevel"/>
    <w:tmpl w:val="41F6DC0C"/>
    <w:lvl w:ilvl="0" w:tplc="04090001">
      <w:start w:val="1"/>
      <w:numFmt w:val="bullet"/>
      <w:lvlText w:val=""/>
      <w:lvlJc w:val="left"/>
      <w:pPr>
        <w:ind w:left="936" w:hanging="360"/>
      </w:pPr>
      <w:rPr>
        <w:rFonts w:ascii="Wingdings" w:hAnsi="Wingding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4" w15:restartNumberingAfterBreak="0">
    <w:nsid w:val="69B63815"/>
    <w:multiLevelType w:val="hybridMultilevel"/>
    <w:tmpl w:val="9A043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0A765C"/>
    <w:multiLevelType w:val="hybridMultilevel"/>
    <w:tmpl w:val="1422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042BFC"/>
    <w:multiLevelType w:val="hybridMultilevel"/>
    <w:tmpl w:val="21007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C26E5D"/>
    <w:multiLevelType w:val="hybridMultilevel"/>
    <w:tmpl w:val="6BD67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CAB0AA9"/>
    <w:multiLevelType w:val="hybridMultilevel"/>
    <w:tmpl w:val="65F497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3"/>
  </w:num>
  <w:num w:numId="4">
    <w:abstractNumId w:val="16"/>
  </w:num>
  <w:num w:numId="5">
    <w:abstractNumId w:val="4"/>
  </w:num>
  <w:num w:numId="6">
    <w:abstractNumId w:val="7"/>
  </w:num>
  <w:num w:numId="7">
    <w:abstractNumId w:val="10"/>
  </w:num>
  <w:num w:numId="8">
    <w:abstractNumId w:val="2"/>
  </w:num>
  <w:num w:numId="9">
    <w:abstractNumId w:val="29"/>
    <w:lvlOverride w:ilvl="0">
      <w:startOverride w:val="1"/>
    </w:lvlOverride>
  </w:num>
  <w:num w:numId="10">
    <w:abstractNumId w:val="19"/>
  </w:num>
  <w:num w:numId="11">
    <w:abstractNumId w:val="22"/>
  </w:num>
  <w:num w:numId="12">
    <w:abstractNumId w:val="8"/>
  </w:num>
  <w:num w:numId="13">
    <w:abstractNumId w:val="1"/>
  </w:num>
  <w:num w:numId="14">
    <w:abstractNumId w:val="20"/>
  </w:num>
  <w:num w:numId="15">
    <w:abstractNumId w:val="17"/>
  </w:num>
  <w:num w:numId="16">
    <w:abstractNumId w:val="12"/>
  </w:num>
  <w:num w:numId="17">
    <w:abstractNumId w:val="18"/>
  </w:num>
  <w:num w:numId="18">
    <w:abstractNumId w:val="11"/>
  </w:num>
  <w:num w:numId="19">
    <w:abstractNumId w:val="23"/>
  </w:num>
  <w:num w:numId="20">
    <w:abstractNumId w:val="24"/>
  </w:num>
  <w:num w:numId="21">
    <w:abstractNumId w:val="6"/>
  </w:num>
  <w:num w:numId="22">
    <w:abstractNumId w:val="14"/>
  </w:num>
  <w:num w:numId="23">
    <w:abstractNumId w:val="21"/>
  </w:num>
  <w:num w:numId="24">
    <w:abstractNumId w:val="15"/>
  </w:num>
  <w:num w:numId="25">
    <w:abstractNumId w:val="25"/>
  </w:num>
  <w:num w:numId="26">
    <w:abstractNumId w:val="27"/>
  </w:num>
  <w:num w:numId="27">
    <w:abstractNumId w:val="30"/>
  </w:num>
  <w:num w:numId="28">
    <w:abstractNumId w:val="9"/>
  </w:num>
  <w:num w:numId="29">
    <w:abstractNumId w:val="26"/>
  </w:num>
  <w:num w:numId="30">
    <w:abstractNumId w:val="28"/>
  </w:num>
  <w:num w:numId="3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E94"/>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3D84"/>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69B"/>
    <w:rsid w:val="00062D9A"/>
    <w:rsid w:val="000631CE"/>
    <w:rsid w:val="00063485"/>
    <w:rsid w:val="00063F57"/>
    <w:rsid w:val="000642AF"/>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1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11D"/>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4E1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EEB"/>
    <w:rsid w:val="00106FF1"/>
    <w:rsid w:val="0010795D"/>
    <w:rsid w:val="0011034F"/>
    <w:rsid w:val="00110851"/>
    <w:rsid w:val="001115C0"/>
    <w:rsid w:val="001115F4"/>
    <w:rsid w:val="001116D2"/>
    <w:rsid w:val="0011190B"/>
    <w:rsid w:val="00111969"/>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104A"/>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67C1C"/>
    <w:rsid w:val="00170397"/>
    <w:rsid w:val="00170482"/>
    <w:rsid w:val="001706E4"/>
    <w:rsid w:val="001708D0"/>
    <w:rsid w:val="00170E05"/>
    <w:rsid w:val="00171661"/>
    <w:rsid w:val="00171876"/>
    <w:rsid w:val="00171B5E"/>
    <w:rsid w:val="00171BC2"/>
    <w:rsid w:val="00171CBC"/>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78"/>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B5"/>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0C5"/>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5B6"/>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8F6"/>
    <w:rsid w:val="002059A3"/>
    <w:rsid w:val="00205AB2"/>
    <w:rsid w:val="00205B7E"/>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4DC7"/>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10C"/>
    <w:rsid w:val="00241C7B"/>
    <w:rsid w:val="00241D6D"/>
    <w:rsid w:val="002421F2"/>
    <w:rsid w:val="0024284B"/>
    <w:rsid w:val="0024286B"/>
    <w:rsid w:val="00242B2A"/>
    <w:rsid w:val="00242CAE"/>
    <w:rsid w:val="00243ACD"/>
    <w:rsid w:val="0024445A"/>
    <w:rsid w:val="00244606"/>
    <w:rsid w:val="00244924"/>
    <w:rsid w:val="002449F4"/>
    <w:rsid w:val="00244FB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7E4"/>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08A"/>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01C"/>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2DE"/>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5891"/>
    <w:rsid w:val="002B601A"/>
    <w:rsid w:val="002B61F1"/>
    <w:rsid w:val="002B64FE"/>
    <w:rsid w:val="002B694E"/>
    <w:rsid w:val="002B6D31"/>
    <w:rsid w:val="002B70A2"/>
    <w:rsid w:val="002B7D56"/>
    <w:rsid w:val="002B7D97"/>
    <w:rsid w:val="002C04C2"/>
    <w:rsid w:val="002C0818"/>
    <w:rsid w:val="002C0D11"/>
    <w:rsid w:val="002C1B17"/>
    <w:rsid w:val="002C203A"/>
    <w:rsid w:val="002C2AE9"/>
    <w:rsid w:val="002C2B29"/>
    <w:rsid w:val="002C2E8A"/>
    <w:rsid w:val="002C2FCD"/>
    <w:rsid w:val="002C3AE4"/>
    <w:rsid w:val="002C3E89"/>
    <w:rsid w:val="002C4052"/>
    <w:rsid w:val="002C42AA"/>
    <w:rsid w:val="002C4AF6"/>
    <w:rsid w:val="002C5533"/>
    <w:rsid w:val="002C5620"/>
    <w:rsid w:val="002C5A6B"/>
    <w:rsid w:val="002C61E0"/>
    <w:rsid w:val="002C640C"/>
    <w:rsid w:val="002C6D3C"/>
    <w:rsid w:val="002C782F"/>
    <w:rsid w:val="002C7A60"/>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140"/>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9BE"/>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A3E"/>
    <w:rsid w:val="003271E3"/>
    <w:rsid w:val="003272D0"/>
    <w:rsid w:val="003273DE"/>
    <w:rsid w:val="00327625"/>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13"/>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DF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2DFF"/>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CD7"/>
    <w:rsid w:val="00402DC4"/>
    <w:rsid w:val="00402F2C"/>
    <w:rsid w:val="0040303D"/>
    <w:rsid w:val="0040379F"/>
    <w:rsid w:val="00403805"/>
    <w:rsid w:val="00403F25"/>
    <w:rsid w:val="00404011"/>
    <w:rsid w:val="004048D3"/>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917"/>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C96"/>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8F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4F8"/>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46"/>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5FF"/>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00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1C"/>
    <w:rsid w:val="005C772B"/>
    <w:rsid w:val="005C7A54"/>
    <w:rsid w:val="005C7CAD"/>
    <w:rsid w:val="005C7CF2"/>
    <w:rsid w:val="005C7EF8"/>
    <w:rsid w:val="005D01D7"/>
    <w:rsid w:val="005D02BC"/>
    <w:rsid w:val="005D02FA"/>
    <w:rsid w:val="005D047B"/>
    <w:rsid w:val="005D0790"/>
    <w:rsid w:val="005D0D3E"/>
    <w:rsid w:val="005D17BF"/>
    <w:rsid w:val="005D18B1"/>
    <w:rsid w:val="005D20FC"/>
    <w:rsid w:val="005D24A2"/>
    <w:rsid w:val="005D25D7"/>
    <w:rsid w:val="005D2A49"/>
    <w:rsid w:val="005D2C93"/>
    <w:rsid w:val="005D2CB0"/>
    <w:rsid w:val="005D2EE8"/>
    <w:rsid w:val="005D3534"/>
    <w:rsid w:val="005D3707"/>
    <w:rsid w:val="005D382F"/>
    <w:rsid w:val="005D3903"/>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2A49"/>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0D9"/>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92A"/>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B3D"/>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1C"/>
    <w:rsid w:val="00682E47"/>
    <w:rsid w:val="00682ED3"/>
    <w:rsid w:val="00683D7F"/>
    <w:rsid w:val="00683E9E"/>
    <w:rsid w:val="00684258"/>
    <w:rsid w:val="006845C9"/>
    <w:rsid w:val="00684F7E"/>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8AF"/>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17"/>
    <w:rsid w:val="006C4E89"/>
    <w:rsid w:val="006C50C3"/>
    <w:rsid w:val="006C51A3"/>
    <w:rsid w:val="006C54AC"/>
    <w:rsid w:val="006C566C"/>
    <w:rsid w:val="006C57EC"/>
    <w:rsid w:val="006C5C20"/>
    <w:rsid w:val="006C5FF1"/>
    <w:rsid w:val="006C6287"/>
    <w:rsid w:val="006C677C"/>
    <w:rsid w:val="006C6B58"/>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AFD"/>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D6C"/>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7B0"/>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5E0E"/>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889"/>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5A3"/>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700"/>
    <w:rsid w:val="0083179C"/>
    <w:rsid w:val="00832142"/>
    <w:rsid w:val="00832C18"/>
    <w:rsid w:val="00832CAF"/>
    <w:rsid w:val="0083311A"/>
    <w:rsid w:val="008333BB"/>
    <w:rsid w:val="00833952"/>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013"/>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6B8"/>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451"/>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6D"/>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3E8B"/>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4FE"/>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31A"/>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BD"/>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1A"/>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3E3"/>
    <w:rsid w:val="009954AD"/>
    <w:rsid w:val="00995B2E"/>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781"/>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77"/>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9CD"/>
    <w:rsid w:val="00A12A73"/>
    <w:rsid w:val="00A12BEE"/>
    <w:rsid w:val="00A12EE8"/>
    <w:rsid w:val="00A131A4"/>
    <w:rsid w:val="00A13299"/>
    <w:rsid w:val="00A13666"/>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B5B"/>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4C3"/>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0D63"/>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B26"/>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5EB2"/>
    <w:rsid w:val="00AE6433"/>
    <w:rsid w:val="00AE6584"/>
    <w:rsid w:val="00AE69BD"/>
    <w:rsid w:val="00AE6D12"/>
    <w:rsid w:val="00AE723D"/>
    <w:rsid w:val="00AE7751"/>
    <w:rsid w:val="00AE77AD"/>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5AE"/>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09"/>
    <w:rsid w:val="00B076A7"/>
    <w:rsid w:val="00B076C4"/>
    <w:rsid w:val="00B0784C"/>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8AD"/>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D45"/>
    <w:rsid w:val="00B53EF5"/>
    <w:rsid w:val="00B542BA"/>
    <w:rsid w:val="00B54989"/>
    <w:rsid w:val="00B54CC5"/>
    <w:rsid w:val="00B553CF"/>
    <w:rsid w:val="00B555B8"/>
    <w:rsid w:val="00B55ACA"/>
    <w:rsid w:val="00B55B75"/>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72E"/>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F89"/>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98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DA"/>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DD4"/>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9CD"/>
    <w:rsid w:val="00C66C34"/>
    <w:rsid w:val="00C67F34"/>
    <w:rsid w:val="00C70366"/>
    <w:rsid w:val="00C7040D"/>
    <w:rsid w:val="00C70B8C"/>
    <w:rsid w:val="00C71327"/>
    <w:rsid w:val="00C71468"/>
    <w:rsid w:val="00C723AF"/>
    <w:rsid w:val="00C723CA"/>
    <w:rsid w:val="00C72EF5"/>
    <w:rsid w:val="00C7320B"/>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A27"/>
    <w:rsid w:val="00C90B43"/>
    <w:rsid w:val="00C90C65"/>
    <w:rsid w:val="00C90C82"/>
    <w:rsid w:val="00C90F7A"/>
    <w:rsid w:val="00C911EF"/>
    <w:rsid w:val="00C91CFB"/>
    <w:rsid w:val="00C91FAC"/>
    <w:rsid w:val="00C9220C"/>
    <w:rsid w:val="00C92246"/>
    <w:rsid w:val="00C922C5"/>
    <w:rsid w:val="00C92352"/>
    <w:rsid w:val="00C923B7"/>
    <w:rsid w:val="00C927AB"/>
    <w:rsid w:val="00C92C2A"/>
    <w:rsid w:val="00C930D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F9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1B"/>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29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B5B"/>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7CB"/>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0"/>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4F4"/>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051"/>
    <w:rsid w:val="00DA3A26"/>
    <w:rsid w:val="00DA3B43"/>
    <w:rsid w:val="00DA3F00"/>
    <w:rsid w:val="00DA43CA"/>
    <w:rsid w:val="00DA4562"/>
    <w:rsid w:val="00DA492A"/>
    <w:rsid w:val="00DA49D8"/>
    <w:rsid w:val="00DA54E4"/>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34D"/>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3A"/>
    <w:rsid w:val="00DE21CF"/>
    <w:rsid w:val="00DE279F"/>
    <w:rsid w:val="00DE2D4B"/>
    <w:rsid w:val="00DE33AC"/>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0E4A"/>
    <w:rsid w:val="00E11C31"/>
    <w:rsid w:val="00E11EB8"/>
    <w:rsid w:val="00E121C3"/>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41B"/>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2F46"/>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4E2"/>
    <w:rsid w:val="00E939E4"/>
    <w:rsid w:val="00E93A7A"/>
    <w:rsid w:val="00E93B3D"/>
    <w:rsid w:val="00E93D80"/>
    <w:rsid w:val="00E94307"/>
    <w:rsid w:val="00E94762"/>
    <w:rsid w:val="00E95754"/>
    <w:rsid w:val="00E959A9"/>
    <w:rsid w:val="00E95A9A"/>
    <w:rsid w:val="00E9627E"/>
    <w:rsid w:val="00E96579"/>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78D"/>
    <w:rsid w:val="00EA6E29"/>
    <w:rsid w:val="00EA7B1C"/>
    <w:rsid w:val="00EA7CE6"/>
    <w:rsid w:val="00EA7E15"/>
    <w:rsid w:val="00EA7E9E"/>
    <w:rsid w:val="00EA7EF5"/>
    <w:rsid w:val="00EA7F1F"/>
    <w:rsid w:val="00EB05DC"/>
    <w:rsid w:val="00EB1705"/>
    <w:rsid w:val="00EB2435"/>
    <w:rsid w:val="00EB269A"/>
    <w:rsid w:val="00EB2814"/>
    <w:rsid w:val="00EB2877"/>
    <w:rsid w:val="00EB296A"/>
    <w:rsid w:val="00EB3495"/>
    <w:rsid w:val="00EB3828"/>
    <w:rsid w:val="00EB3953"/>
    <w:rsid w:val="00EB3C79"/>
    <w:rsid w:val="00EB3CE0"/>
    <w:rsid w:val="00EB3DB0"/>
    <w:rsid w:val="00EB410B"/>
    <w:rsid w:val="00EB4128"/>
    <w:rsid w:val="00EB42C8"/>
    <w:rsid w:val="00EB461B"/>
    <w:rsid w:val="00EB534C"/>
    <w:rsid w:val="00EB54B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418"/>
    <w:rsid w:val="00EC555C"/>
    <w:rsid w:val="00EC60A1"/>
    <w:rsid w:val="00EC614D"/>
    <w:rsid w:val="00EC6337"/>
    <w:rsid w:val="00EC6D68"/>
    <w:rsid w:val="00EC6D82"/>
    <w:rsid w:val="00EC7183"/>
    <w:rsid w:val="00EC71AB"/>
    <w:rsid w:val="00EC7EE8"/>
    <w:rsid w:val="00ED0DE8"/>
    <w:rsid w:val="00ED0EB9"/>
    <w:rsid w:val="00ED151C"/>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1FA4"/>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A49"/>
    <w:rsid w:val="00F71026"/>
    <w:rsid w:val="00F71042"/>
    <w:rsid w:val="00F710A0"/>
    <w:rsid w:val="00F710D9"/>
    <w:rsid w:val="00F71976"/>
    <w:rsid w:val="00F71F79"/>
    <w:rsid w:val="00F7219A"/>
    <w:rsid w:val="00F721A1"/>
    <w:rsid w:val="00F724E3"/>
    <w:rsid w:val="00F727AA"/>
    <w:rsid w:val="00F72C94"/>
    <w:rsid w:val="00F739A0"/>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8A0"/>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5C40"/>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6D9"/>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1DE"/>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4E1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341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7210623">
      <w:bodyDiv w:val="1"/>
      <w:marLeft w:val="0"/>
      <w:marRight w:val="0"/>
      <w:marTop w:val="0"/>
      <w:marBottom w:val="0"/>
      <w:divBdr>
        <w:top w:val="none" w:sz="0" w:space="0" w:color="auto"/>
        <w:left w:val="none" w:sz="0" w:space="0" w:color="auto"/>
        <w:bottom w:val="none" w:sz="0" w:space="0" w:color="auto"/>
        <w:right w:val="none" w:sz="0" w:space="0" w:color="auto"/>
      </w:divBdr>
      <w:divsChild>
        <w:div w:id="2099472512">
          <w:marLeft w:val="1166"/>
          <w:marRight w:val="0"/>
          <w:marTop w:val="91"/>
          <w:marBottom w:val="0"/>
          <w:divBdr>
            <w:top w:val="none" w:sz="0" w:space="0" w:color="auto"/>
            <w:left w:val="none" w:sz="0" w:space="0" w:color="auto"/>
            <w:bottom w:val="none" w:sz="0" w:space="0" w:color="auto"/>
            <w:right w:val="none" w:sz="0" w:space="0" w:color="auto"/>
          </w:divBdr>
        </w:div>
        <w:div w:id="703754964">
          <w:marLeft w:val="1166"/>
          <w:marRight w:val="0"/>
          <w:marTop w:val="91"/>
          <w:marBottom w:val="0"/>
          <w:divBdr>
            <w:top w:val="none" w:sz="0" w:space="0" w:color="auto"/>
            <w:left w:val="none" w:sz="0" w:space="0" w:color="auto"/>
            <w:bottom w:val="none" w:sz="0" w:space="0" w:color="auto"/>
            <w:right w:val="none" w:sz="0" w:space="0" w:color="auto"/>
          </w:divBdr>
        </w:div>
        <w:div w:id="1620529368">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685883">
      <w:bodyDiv w:val="1"/>
      <w:marLeft w:val="0"/>
      <w:marRight w:val="0"/>
      <w:marTop w:val="0"/>
      <w:marBottom w:val="0"/>
      <w:divBdr>
        <w:top w:val="none" w:sz="0" w:space="0" w:color="auto"/>
        <w:left w:val="none" w:sz="0" w:space="0" w:color="auto"/>
        <w:bottom w:val="none" w:sz="0" w:space="0" w:color="auto"/>
        <w:right w:val="none" w:sz="0" w:space="0" w:color="auto"/>
      </w:divBdr>
    </w:div>
    <w:div w:id="359480372">
      <w:bodyDiv w:val="1"/>
      <w:marLeft w:val="0"/>
      <w:marRight w:val="0"/>
      <w:marTop w:val="0"/>
      <w:marBottom w:val="0"/>
      <w:divBdr>
        <w:top w:val="none" w:sz="0" w:space="0" w:color="auto"/>
        <w:left w:val="none" w:sz="0" w:space="0" w:color="auto"/>
        <w:bottom w:val="none" w:sz="0" w:space="0" w:color="auto"/>
        <w:right w:val="none" w:sz="0" w:space="0" w:color="auto"/>
      </w:divBdr>
      <w:divsChild>
        <w:div w:id="692802588">
          <w:marLeft w:val="446"/>
          <w:marRight w:val="0"/>
          <w:marTop w:val="0"/>
          <w:marBottom w:val="0"/>
          <w:divBdr>
            <w:top w:val="none" w:sz="0" w:space="0" w:color="auto"/>
            <w:left w:val="none" w:sz="0" w:space="0" w:color="auto"/>
            <w:bottom w:val="none" w:sz="0" w:space="0" w:color="auto"/>
            <w:right w:val="none" w:sz="0" w:space="0" w:color="auto"/>
          </w:divBdr>
        </w:div>
        <w:div w:id="1690837862">
          <w:marLeft w:val="1166"/>
          <w:marRight w:val="0"/>
          <w:marTop w:val="0"/>
          <w:marBottom w:val="0"/>
          <w:divBdr>
            <w:top w:val="none" w:sz="0" w:space="0" w:color="auto"/>
            <w:left w:val="none" w:sz="0" w:space="0" w:color="auto"/>
            <w:bottom w:val="none" w:sz="0" w:space="0" w:color="auto"/>
            <w:right w:val="none" w:sz="0" w:space="0" w:color="auto"/>
          </w:divBdr>
        </w:div>
        <w:div w:id="2054496976">
          <w:marLeft w:val="1166"/>
          <w:marRight w:val="0"/>
          <w:marTop w:val="0"/>
          <w:marBottom w:val="0"/>
          <w:divBdr>
            <w:top w:val="none" w:sz="0" w:space="0" w:color="auto"/>
            <w:left w:val="none" w:sz="0" w:space="0" w:color="auto"/>
            <w:bottom w:val="none" w:sz="0" w:space="0" w:color="auto"/>
            <w:right w:val="none" w:sz="0" w:space="0" w:color="auto"/>
          </w:divBdr>
        </w:div>
      </w:divsChild>
    </w:div>
    <w:div w:id="394091273">
      <w:bodyDiv w:val="1"/>
      <w:marLeft w:val="0"/>
      <w:marRight w:val="0"/>
      <w:marTop w:val="0"/>
      <w:marBottom w:val="0"/>
      <w:divBdr>
        <w:top w:val="none" w:sz="0" w:space="0" w:color="auto"/>
        <w:left w:val="none" w:sz="0" w:space="0" w:color="auto"/>
        <w:bottom w:val="none" w:sz="0" w:space="0" w:color="auto"/>
        <w:right w:val="none" w:sz="0" w:space="0" w:color="auto"/>
      </w:divBdr>
    </w:div>
    <w:div w:id="419066265">
      <w:bodyDiv w:val="1"/>
      <w:marLeft w:val="0"/>
      <w:marRight w:val="0"/>
      <w:marTop w:val="0"/>
      <w:marBottom w:val="0"/>
      <w:divBdr>
        <w:top w:val="none" w:sz="0" w:space="0" w:color="auto"/>
        <w:left w:val="none" w:sz="0" w:space="0" w:color="auto"/>
        <w:bottom w:val="none" w:sz="0" w:space="0" w:color="auto"/>
        <w:right w:val="none" w:sz="0" w:space="0" w:color="auto"/>
      </w:divBdr>
      <w:divsChild>
        <w:div w:id="1708069432">
          <w:marLeft w:val="547"/>
          <w:marRight w:val="0"/>
          <w:marTop w:val="106"/>
          <w:marBottom w:val="0"/>
          <w:divBdr>
            <w:top w:val="none" w:sz="0" w:space="0" w:color="auto"/>
            <w:left w:val="none" w:sz="0" w:space="0" w:color="auto"/>
            <w:bottom w:val="none" w:sz="0" w:space="0" w:color="auto"/>
            <w:right w:val="none" w:sz="0" w:space="0" w:color="auto"/>
          </w:divBdr>
        </w:div>
        <w:div w:id="1876844153">
          <w:marLeft w:val="1166"/>
          <w:marRight w:val="0"/>
          <w:marTop w:val="96"/>
          <w:marBottom w:val="0"/>
          <w:divBdr>
            <w:top w:val="none" w:sz="0" w:space="0" w:color="auto"/>
            <w:left w:val="none" w:sz="0" w:space="0" w:color="auto"/>
            <w:bottom w:val="none" w:sz="0" w:space="0" w:color="auto"/>
            <w:right w:val="none" w:sz="0" w:space="0" w:color="auto"/>
          </w:divBdr>
        </w:div>
        <w:div w:id="1836335075">
          <w:marLeft w:val="1166"/>
          <w:marRight w:val="0"/>
          <w:marTop w:val="96"/>
          <w:marBottom w:val="0"/>
          <w:divBdr>
            <w:top w:val="none" w:sz="0" w:space="0" w:color="auto"/>
            <w:left w:val="none" w:sz="0" w:space="0" w:color="auto"/>
            <w:bottom w:val="none" w:sz="0" w:space="0" w:color="auto"/>
            <w:right w:val="none" w:sz="0" w:space="0" w:color="auto"/>
          </w:divBdr>
        </w:div>
        <w:div w:id="1328485868">
          <w:marLeft w:val="1166"/>
          <w:marRight w:val="0"/>
          <w:marTop w:val="96"/>
          <w:marBottom w:val="0"/>
          <w:divBdr>
            <w:top w:val="none" w:sz="0" w:space="0" w:color="auto"/>
            <w:left w:val="none" w:sz="0" w:space="0" w:color="auto"/>
            <w:bottom w:val="none" w:sz="0" w:space="0" w:color="auto"/>
            <w:right w:val="none" w:sz="0" w:space="0" w:color="auto"/>
          </w:divBdr>
        </w:div>
        <w:div w:id="883249685">
          <w:marLeft w:val="547"/>
          <w:marRight w:val="0"/>
          <w:marTop w:val="106"/>
          <w:marBottom w:val="0"/>
          <w:divBdr>
            <w:top w:val="none" w:sz="0" w:space="0" w:color="auto"/>
            <w:left w:val="none" w:sz="0" w:space="0" w:color="auto"/>
            <w:bottom w:val="none" w:sz="0" w:space="0" w:color="auto"/>
            <w:right w:val="none" w:sz="0" w:space="0" w:color="auto"/>
          </w:divBdr>
        </w:div>
        <w:div w:id="241984839">
          <w:marLeft w:val="1166"/>
          <w:marRight w:val="0"/>
          <w:marTop w:val="96"/>
          <w:marBottom w:val="0"/>
          <w:divBdr>
            <w:top w:val="none" w:sz="0" w:space="0" w:color="auto"/>
            <w:left w:val="none" w:sz="0" w:space="0" w:color="auto"/>
            <w:bottom w:val="none" w:sz="0" w:space="0" w:color="auto"/>
            <w:right w:val="none" w:sz="0" w:space="0" w:color="auto"/>
          </w:divBdr>
        </w:div>
        <w:div w:id="1642616635">
          <w:marLeft w:val="1166"/>
          <w:marRight w:val="0"/>
          <w:marTop w:val="96"/>
          <w:marBottom w:val="0"/>
          <w:divBdr>
            <w:top w:val="none" w:sz="0" w:space="0" w:color="auto"/>
            <w:left w:val="none" w:sz="0" w:space="0" w:color="auto"/>
            <w:bottom w:val="none" w:sz="0" w:space="0" w:color="auto"/>
            <w:right w:val="none" w:sz="0" w:space="0" w:color="auto"/>
          </w:divBdr>
        </w:div>
        <w:div w:id="909660078">
          <w:marLeft w:val="547"/>
          <w:marRight w:val="0"/>
          <w:marTop w:val="106"/>
          <w:marBottom w:val="0"/>
          <w:divBdr>
            <w:top w:val="none" w:sz="0" w:space="0" w:color="auto"/>
            <w:left w:val="none" w:sz="0" w:space="0" w:color="auto"/>
            <w:bottom w:val="none" w:sz="0" w:space="0" w:color="auto"/>
            <w:right w:val="none" w:sz="0" w:space="0" w:color="auto"/>
          </w:divBdr>
        </w:div>
        <w:div w:id="620494957">
          <w:marLeft w:val="1166"/>
          <w:marRight w:val="0"/>
          <w:marTop w:val="96"/>
          <w:marBottom w:val="0"/>
          <w:divBdr>
            <w:top w:val="none" w:sz="0" w:space="0" w:color="auto"/>
            <w:left w:val="none" w:sz="0" w:space="0" w:color="auto"/>
            <w:bottom w:val="none" w:sz="0" w:space="0" w:color="auto"/>
            <w:right w:val="none" w:sz="0" w:space="0" w:color="auto"/>
          </w:divBdr>
        </w:div>
        <w:div w:id="482284059">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3430281">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6570734">
      <w:bodyDiv w:val="1"/>
      <w:marLeft w:val="0"/>
      <w:marRight w:val="0"/>
      <w:marTop w:val="0"/>
      <w:marBottom w:val="0"/>
      <w:divBdr>
        <w:top w:val="none" w:sz="0" w:space="0" w:color="auto"/>
        <w:left w:val="none" w:sz="0" w:space="0" w:color="auto"/>
        <w:bottom w:val="none" w:sz="0" w:space="0" w:color="auto"/>
        <w:right w:val="none" w:sz="0" w:space="0" w:color="auto"/>
      </w:divBdr>
      <w:divsChild>
        <w:div w:id="51586495">
          <w:marLeft w:val="547"/>
          <w:marRight w:val="0"/>
          <w:marTop w:val="115"/>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79423050">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17037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283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8371242">
      <w:bodyDiv w:val="1"/>
      <w:marLeft w:val="0"/>
      <w:marRight w:val="0"/>
      <w:marTop w:val="0"/>
      <w:marBottom w:val="0"/>
      <w:divBdr>
        <w:top w:val="none" w:sz="0" w:space="0" w:color="auto"/>
        <w:left w:val="none" w:sz="0" w:space="0" w:color="auto"/>
        <w:bottom w:val="none" w:sz="0" w:space="0" w:color="auto"/>
        <w:right w:val="none" w:sz="0" w:space="0" w:color="auto"/>
      </w:divBdr>
      <w:divsChild>
        <w:div w:id="1192187135">
          <w:marLeft w:val="547"/>
          <w:marRight w:val="0"/>
          <w:marTop w:val="10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565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2236283">
      <w:bodyDiv w:val="1"/>
      <w:marLeft w:val="0"/>
      <w:marRight w:val="0"/>
      <w:marTop w:val="0"/>
      <w:marBottom w:val="0"/>
      <w:divBdr>
        <w:top w:val="none" w:sz="0" w:space="0" w:color="auto"/>
        <w:left w:val="none" w:sz="0" w:space="0" w:color="auto"/>
        <w:bottom w:val="none" w:sz="0" w:space="0" w:color="auto"/>
        <w:right w:val="none" w:sz="0" w:space="0" w:color="auto"/>
      </w:divBdr>
    </w:div>
    <w:div w:id="1504274916">
      <w:bodyDiv w:val="1"/>
      <w:marLeft w:val="0"/>
      <w:marRight w:val="0"/>
      <w:marTop w:val="0"/>
      <w:marBottom w:val="0"/>
      <w:divBdr>
        <w:top w:val="none" w:sz="0" w:space="0" w:color="auto"/>
        <w:left w:val="none" w:sz="0" w:space="0" w:color="auto"/>
        <w:bottom w:val="none" w:sz="0" w:space="0" w:color="auto"/>
        <w:right w:val="none" w:sz="0" w:space="0" w:color="auto"/>
      </w:divBdr>
      <w:divsChild>
        <w:div w:id="1021786338">
          <w:marLeft w:val="547"/>
          <w:marRight w:val="0"/>
          <w:marTop w:val="10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4062">
      <w:bodyDiv w:val="1"/>
      <w:marLeft w:val="0"/>
      <w:marRight w:val="0"/>
      <w:marTop w:val="0"/>
      <w:marBottom w:val="0"/>
      <w:divBdr>
        <w:top w:val="none" w:sz="0" w:space="0" w:color="auto"/>
        <w:left w:val="none" w:sz="0" w:space="0" w:color="auto"/>
        <w:bottom w:val="none" w:sz="0" w:space="0" w:color="auto"/>
        <w:right w:val="none" w:sz="0" w:space="0" w:color="auto"/>
      </w:divBdr>
      <w:divsChild>
        <w:div w:id="1920284114">
          <w:marLeft w:val="547"/>
          <w:marRight w:val="0"/>
          <w:marTop w:val="115"/>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211984">
      <w:bodyDiv w:val="1"/>
      <w:marLeft w:val="0"/>
      <w:marRight w:val="0"/>
      <w:marTop w:val="0"/>
      <w:marBottom w:val="0"/>
      <w:divBdr>
        <w:top w:val="none" w:sz="0" w:space="0" w:color="auto"/>
        <w:left w:val="none" w:sz="0" w:space="0" w:color="auto"/>
        <w:bottom w:val="none" w:sz="0" w:space="0" w:color="auto"/>
        <w:right w:val="none" w:sz="0" w:space="0" w:color="auto"/>
      </w:divBdr>
      <w:divsChild>
        <w:div w:id="1914509102">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923342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86591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HR33RHYHUWRF-4-2102</_dlc_DocId>
    <_dlc_DocIdUrl xmlns="c06861ca-3f08-4d07-bff7-bb15bac121f4">
      <Url>https://projects.qualcomm.com/sites/pentari/_layouts/15/DocIdRedir.aspx?ID=HR33RHYHUWRF-4-2102</Url>
      <Description>HR33RHYHUWRF-4-2102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3E82FD-CE25-4701-8932-8D2A11BF2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2</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Rico Alvarino</cp:lastModifiedBy>
  <cp:revision>18</cp:revision>
  <cp:lastPrinted>2014-11-07T05:38:00Z</cp:lastPrinted>
  <dcterms:created xsi:type="dcterms:W3CDTF">2017-03-25T02:03:00Z</dcterms:created>
  <dcterms:modified xsi:type="dcterms:W3CDTF">2018-04-07T01:27:00Z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8bfe8c40-0656-49bd-83ef-1bf52d727df9</vt:lpwstr>
  </property>
</Properties>
</file>